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CE44FA" w:rsidRPr="00C164D6" w:rsidTr="000706DF">
        <w:trPr>
          <w:trHeight w:val="1408"/>
        </w:trPr>
        <w:tc>
          <w:tcPr>
            <w:tcW w:w="3261" w:type="dxa"/>
            <w:tcBorders>
              <w:top w:val="nil"/>
              <w:left w:val="nil"/>
              <w:bottom w:val="nil"/>
              <w:right w:val="nil"/>
            </w:tcBorders>
          </w:tcPr>
          <w:p w:rsidR="00CE44FA" w:rsidRPr="00C164D6" w:rsidRDefault="00CE44FA" w:rsidP="000706DF">
            <w:pPr>
              <w:spacing w:after="0" w:line="240" w:lineRule="auto"/>
              <w:ind w:left="-108"/>
              <w:jc w:val="center"/>
              <w:rPr>
                <w:rFonts w:ascii="Times New Roman" w:eastAsia="Times New Roman" w:hAnsi="Times New Roman" w:cs="Times New Roman"/>
                <w:b/>
                <w:bCs/>
                <w:sz w:val="24"/>
                <w:szCs w:val="20"/>
              </w:rPr>
            </w:pPr>
          </w:p>
          <w:p w:rsidR="00CE44FA" w:rsidRPr="00C164D6" w:rsidRDefault="00CE44FA" w:rsidP="000706DF">
            <w:pPr>
              <w:spacing w:after="0" w:line="240" w:lineRule="auto"/>
              <w:ind w:left="-108"/>
              <w:jc w:val="center"/>
              <w:rPr>
                <w:rFonts w:ascii="Times New Roman" w:eastAsia="Times New Roman" w:hAnsi="Times New Roman" w:cs="Times New Roman"/>
                <w:b/>
                <w:bCs/>
                <w:sz w:val="24"/>
                <w:szCs w:val="20"/>
              </w:rPr>
            </w:pPr>
          </w:p>
          <w:p w:rsidR="00CE44FA" w:rsidRPr="00C164D6" w:rsidRDefault="00CE44FA" w:rsidP="000706DF">
            <w:pPr>
              <w:spacing w:after="0" w:line="240" w:lineRule="auto"/>
              <w:jc w:val="center"/>
              <w:rPr>
                <w:rFonts w:ascii="Times New Roman" w:eastAsia="Times New Roman" w:hAnsi="Times New Roman" w:cs="Times New Roman"/>
                <w:b/>
                <w:sz w:val="24"/>
                <w:szCs w:val="20"/>
              </w:rPr>
            </w:pPr>
            <w:r w:rsidRPr="00C164D6">
              <w:rPr>
                <w:rFonts w:ascii="Times New Roman" w:eastAsia="Times New Roman" w:hAnsi="Times New Roman" w:cs="Times New Roman"/>
                <w:b/>
                <w:sz w:val="24"/>
                <w:szCs w:val="20"/>
              </w:rPr>
              <w:t>«ЯКША»</w:t>
            </w:r>
          </w:p>
          <w:p w:rsidR="00CE44FA" w:rsidRPr="00C164D6" w:rsidRDefault="00CE44FA" w:rsidP="000706DF">
            <w:pPr>
              <w:spacing w:after="0" w:line="240" w:lineRule="auto"/>
              <w:jc w:val="center"/>
              <w:rPr>
                <w:rFonts w:ascii="Times New Roman" w:eastAsia="Times New Roman" w:hAnsi="Times New Roman" w:cs="Times New Roman"/>
                <w:b/>
                <w:sz w:val="28"/>
                <w:szCs w:val="28"/>
              </w:rPr>
            </w:pPr>
            <w:proofErr w:type="spellStart"/>
            <w:r w:rsidRPr="00C164D6">
              <w:rPr>
                <w:rFonts w:ascii="Times New Roman" w:eastAsia="Times New Roman" w:hAnsi="Times New Roman" w:cs="Times New Roman"/>
                <w:b/>
                <w:sz w:val="28"/>
                <w:szCs w:val="28"/>
              </w:rPr>
              <w:t>сикт</w:t>
            </w:r>
            <w:proofErr w:type="spellEnd"/>
            <w:r w:rsidRPr="00C164D6">
              <w:rPr>
                <w:rFonts w:ascii="Times New Roman" w:eastAsia="Times New Roman" w:hAnsi="Times New Roman" w:cs="Times New Roman"/>
                <w:b/>
                <w:sz w:val="28"/>
                <w:szCs w:val="28"/>
              </w:rPr>
              <w:t xml:space="preserve"> </w:t>
            </w:r>
            <w:proofErr w:type="spellStart"/>
            <w:r w:rsidRPr="00C164D6">
              <w:rPr>
                <w:rFonts w:ascii="Times New Roman" w:eastAsia="Times New Roman" w:hAnsi="Times New Roman" w:cs="Times New Roman"/>
                <w:b/>
                <w:sz w:val="28"/>
                <w:szCs w:val="28"/>
              </w:rPr>
              <w:t>овмöдчöминса</w:t>
            </w:r>
            <w:proofErr w:type="spellEnd"/>
          </w:p>
          <w:p w:rsidR="00CE44FA" w:rsidRPr="00C164D6" w:rsidRDefault="00CE44FA" w:rsidP="000706DF">
            <w:pPr>
              <w:spacing w:after="0" w:line="240" w:lineRule="auto"/>
              <w:ind w:left="-108"/>
              <w:jc w:val="center"/>
              <w:rPr>
                <w:rFonts w:ascii="Times New Roman" w:eastAsia="Times New Roman" w:hAnsi="Times New Roman" w:cs="Times New Roman"/>
                <w:b/>
                <w:bCs/>
                <w:sz w:val="24"/>
                <w:szCs w:val="20"/>
              </w:rPr>
            </w:pPr>
            <w:r w:rsidRPr="00C164D6">
              <w:rPr>
                <w:rFonts w:ascii="Times New Roman" w:eastAsia="Times New Roman" w:hAnsi="Times New Roman" w:cs="Times New Roman"/>
                <w:b/>
                <w:bCs/>
                <w:sz w:val="24"/>
                <w:szCs w:val="20"/>
              </w:rPr>
              <w:t>АДМИНИСТРАЦИЯ</w:t>
            </w:r>
          </w:p>
          <w:p w:rsidR="00CE44FA" w:rsidRPr="00C164D6" w:rsidRDefault="00CE44FA" w:rsidP="000706DF">
            <w:pPr>
              <w:spacing w:after="0" w:line="240" w:lineRule="auto"/>
              <w:ind w:left="-108"/>
              <w:jc w:val="center"/>
              <w:rPr>
                <w:rFonts w:ascii="Times New Roman" w:eastAsia="Times New Roman" w:hAnsi="Times New Roman" w:cs="Times New Roman"/>
                <w:b/>
                <w:bCs/>
                <w:sz w:val="24"/>
                <w:szCs w:val="20"/>
              </w:rPr>
            </w:pPr>
          </w:p>
          <w:p w:rsidR="00CE44FA" w:rsidRPr="00C164D6" w:rsidRDefault="00CE44FA" w:rsidP="000706DF">
            <w:pPr>
              <w:spacing w:after="0" w:line="240" w:lineRule="auto"/>
              <w:rPr>
                <w:rFonts w:ascii="Times New Roman" w:eastAsia="Times New Roman" w:hAnsi="Times New Roman" w:cs="Times New Roman"/>
                <w:sz w:val="20"/>
                <w:szCs w:val="20"/>
              </w:rPr>
            </w:pPr>
          </w:p>
        </w:tc>
        <w:tc>
          <w:tcPr>
            <w:tcW w:w="2977" w:type="dxa"/>
            <w:tcBorders>
              <w:top w:val="nil"/>
              <w:left w:val="nil"/>
              <w:bottom w:val="nil"/>
              <w:right w:val="nil"/>
            </w:tcBorders>
          </w:tcPr>
          <w:p w:rsidR="00CE44FA" w:rsidRPr="00C164D6" w:rsidRDefault="00CE44FA" w:rsidP="000706DF">
            <w:pPr>
              <w:spacing w:after="0" w:line="240" w:lineRule="auto"/>
              <w:jc w:val="center"/>
              <w:rPr>
                <w:rFonts w:ascii="Times New Roman" w:eastAsia="Times New Roman" w:hAnsi="Times New Roman" w:cs="Times New Roman"/>
                <w:sz w:val="20"/>
                <w:szCs w:val="20"/>
              </w:rPr>
            </w:pPr>
          </w:p>
          <w:p w:rsidR="00CE44FA" w:rsidRPr="00C164D6" w:rsidRDefault="00CE44FA" w:rsidP="000706DF">
            <w:pPr>
              <w:spacing w:after="0" w:line="240" w:lineRule="auto"/>
              <w:jc w:val="center"/>
              <w:rPr>
                <w:rFonts w:ascii="Times New Roman" w:eastAsia="Times New Roman" w:hAnsi="Times New Roman" w:cs="Times New Roman"/>
                <w:b/>
                <w:sz w:val="24"/>
                <w:szCs w:val="20"/>
              </w:rPr>
            </w:pPr>
            <w:r w:rsidRPr="00C164D6">
              <w:rPr>
                <w:rFonts w:ascii="Times New Roman" w:eastAsia="Times New Roman" w:hAnsi="Times New Roman" w:cs="Times New Roman"/>
                <w:sz w:val="20"/>
                <w:szCs w:val="20"/>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5" o:title=""/>
                </v:shape>
                <o:OLEObject Type="Embed" ProgID="Word.Picture.8" ShapeID="_x0000_i1025" DrawAspect="Content" ObjectID="_1579509929" r:id="rId6"/>
              </w:object>
            </w:r>
          </w:p>
        </w:tc>
        <w:tc>
          <w:tcPr>
            <w:tcW w:w="3402" w:type="dxa"/>
            <w:tcBorders>
              <w:top w:val="nil"/>
              <w:left w:val="nil"/>
              <w:bottom w:val="nil"/>
              <w:right w:val="nil"/>
            </w:tcBorders>
          </w:tcPr>
          <w:p w:rsidR="00CE44FA" w:rsidRPr="00C164D6" w:rsidRDefault="00CE44FA" w:rsidP="000706DF">
            <w:pPr>
              <w:spacing w:after="0" w:line="240" w:lineRule="auto"/>
              <w:rPr>
                <w:rFonts w:ascii="Times New Roman" w:eastAsia="Times New Roman" w:hAnsi="Times New Roman" w:cs="Times New Roman"/>
                <w:b/>
                <w:sz w:val="24"/>
                <w:szCs w:val="20"/>
              </w:rPr>
            </w:pPr>
          </w:p>
          <w:p w:rsidR="00CE44FA" w:rsidRPr="00C164D6" w:rsidRDefault="00CE44FA" w:rsidP="000706DF">
            <w:pPr>
              <w:spacing w:after="0" w:line="240" w:lineRule="auto"/>
              <w:rPr>
                <w:rFonts w:ascii="Times New Roman" w:eastAsia="Times New Roman" w:hAnsi="Times New Roman" w:cs="Times New Roman"/>
                <w:b/>
                <w:sz w:val="24"/>
                <w:szCs w:val="20"/>
              </w:rPr>
            </w:pPr>
          </w:p>
          <w:p w:rsidR="00CE44FA" w:rsidRPr="00C164D6" w:rsidRDefault="00CE44FA" w:rsidP="000706DF">
            <w:pPr>
              <w:spacing w:after="0" w:line="240" w:lineRule="auto"/>
              <w:ind w:left="-108"/>
              <w:jc w:val="center"/>
              <w:rPr>
                <w:rFonts w:ascii="Times New Roman" w:eastAsia="Times New Roman" w:hAnsi="Times New Roman" w:cs="Times New Roman"/>
                <w:b/>
                <w:bCs/>
                <w:sz w:val="24"/>
                <w:szCs w:val="20"/>
              </w:rPr>
            </w:pPr>
            <w:r w:rsidRPr="00C164D6">
              <w:rPr>
                <w:rFonts w:ascii="Times New Roman" w:eastAsia="Times New Roman" w:hAnsi="Times New Roman" w:cs="Times New Roman"/>
                <w:b/>
                <w:bCs/>
                <w:sz w:val="24"/>
                <w:szCs w:val="20"/>
              </w:rPr>
              <w:t>АДМИНИСТРАЦИЯ</w:t>
            </w:r>
          </w:p>
          <w:p w:rsidR="00CE44FA" w:rsidRPr="00C164D6" w:rsidRDefault="00CE44FA" w:rsidP="000706DF">
            <w:pPr>
              <w:spacing w:after="0" w:line="240" w:lineRule="auto"/>
              <w:ind w:left="-108"/>
              <w:jc w:val="center"/>
              <w:rPr>
                <w:rFonts w:ascii="Times New Roman" w:eastAsia="Times New Roman" w:hAnsi="Times New Roman" w:cs="Times New Roman"/>
                <w:b/>
                <w:bCs/>
                <w:sz w:val="24"/>
                <w:szCs w:val="20"/>
              </w:rPr>
            </w:pPr>
            <w:r w:rsidRPr="00C164D6">
              <w:rPr>
                <w:rFonts w:ascii="Times New Roman" w:eastAsia="Times New Roman" w:hAnsi="Times New Roman" w:cs="Times New Roman"/>
                <w:b/>
                <w:bCs/>
                <w:sz w:val="20"/>
                <w:szCs w:val="20"/>
              </w:rPr>
              <w:t>СЕЛЬСКОГО ПОСЕЛЕНИЯ «</w:t>
            </w:r>
            <w:r w:rsidRPr="00C164D6">
              <w:rPr>
                <w:rFonts w:ascii="Times New Roman" w:eastAsia="Times New Roman" w:hAnsi="Times New Roman" w:cs="Times New Roman"/>
                <w:b/>
                <w:bCs/>
                <w:sz w:val="24"/>
                <w:szCs w:val="24"/>
              </w:rPr>
              <w:t>ЯКША»</w:t>
            </w:r>
          </w:p>
          <w:p w:rsidR="00CE44FA" w:rsidRPr="00C164D6" w:rsidRDefault="00CE44FA" w:rsidP="000706DF">
            <w:pPr>
              <w:spacing w:after="0" w:line="240" w:lineRule="auto"/>
              <w:rPr>
                <w:rFonts w:ascii="Times New Roman" w:eastAsia="Times New Roman" w:hAnsi="Times New Roman" w:cs="Times New Roman"/>
                <w:b/>
                <w:sz w:val="24"/>
                <w:szCs w:val="20"/>
              </w:rPr>
            </w:pPr>
          </w:p>
          <w:p w:rsidR="00CE44FA" w:rsidRPr="00C164D6" w:rsidRDefault="00CE44FA" w:rsidP="000706DF">
            <w:pPr>
              <w:spacing w:after="0" w:line="240" w:lineRule="auto"/>
              <w:rPr>
                <w:rFonts w:ascii="Times New Roman" w:eastAsia="Times New Roman" w:hAnsi="Times New Roman" w:cs="Times New Roman"/>
                <w:b/>
                <w:bCs/>
                <w:sz w:val="24"/>
                <w:szCs w:val="20"/>
              </w:rPr>
            </w:pPr>
          </w:p>
        </w:tc>
      </w:tr>
    </w:tbl>
    <w:p w:rsidR="00CE44FA" w:rsidRPr="00C164D6" w:rsidRDefault="00CE44FA" w:rsidP="00CE44FA">
      <w:pPr>
        <w:keepNext/>
        <w:tabs>
          <w:tab w:val="left" w:pos="3828"/>
        </w:tabs>
        <w:spacing w:after="0" w:line="240" w:lineRule="auto"/>
        <w:jc w:val="center"/>
        <w:outlineLvl w:val="2"/>
        <w:rPr>
          <w:rFonts w:ascii="Times New Roman" w:eastAsia="Times New Roman" w:hAnsi="Times New Roman" w:cs="Times New Roman"/>
          <w:b/>
          <w:sz w:val="32"/>
          <w:szCs w:val="20"/>
        </w:rPr>
      </w:pPr>
      <w:proofErr w:type="gramStart"/>
      <w:r w:rsidRPr="00C164D6">
        <w:rPr>
          <w:rFonts w:ascii="Times New Roman" w:eastAsia="Times New Roman" w:hAnsi="Times New Roman" w:cs="Times New Roman"/>
          <w:b/>
          <w:sz w:val="32"/>
          <w:szCs w:val="20"/>
        </w:rPr>
        <w:t>Ш</w:t>
      </w:r>
      <w:proofErr w:type="gramEnd"/>
      <w:r w:rsidRPr="00C164D6">
        <w:rPr>
          <w:rFonts w:ascii="Times New Roman" w:eastAsia="Times New Roman" w:hAnsi="Times New Roman" w:cs="Times New Roman"/>
          <w:b/>
          <w:sz w:val="32"/>
          <w:szCs w:val="20"/>
        </w:rPr>
        <w:t xml:space="preserve"> У Ö М</w:t>
      </w:r>
    </w:p>
    <w:p w:rsidR="00CE44FA" w:rsidRPr="00C164D6" w:rsidRDefault="00CE44FA" w:rsidP="00CE44FA">
      <w:pPr>
        <w:keepNext/>
        <w:tabs>
          <w:tab w:val="left" w:pos="3828"/>
        </w:tabs>
        <w:spacing w:after="0" w:line="240" w:lineRule="auto"/>
        <w:jc w:val="center"/>
        <w:outlineLvl w:val="2"/>
        <w:rPr>
          <w:rFonts w:ascii="Times New Roman" w:eastAsia="Times New Roman" w:hAnsi="Times New Roman" w:cs="Times New Roman"/>
          <w:b/>
          <w:sz w:val="32"/>
          <w:szCs w:val="20"/>
        </w:rPr>
      </w:pPr>
      <w:r w:rsidRPr="00C164D6">
        <w:rPr>
          <w:rFonts w:ascii="Times New Roman" w:eastAsia="Times New Roman" w:hAnsi="Times New Roman" w:cs="Times New Roman"/>
          <w:b/>
          <w:sz w:val="32"/>
          <w:szCs w:val="20"/>
        </w:rPr>
        <w:t>ПОСТАНОВЛЕНИЕ</w:t>
      </w:r>
    </w:p>
    <w:p w:rsidR="00CE44FA" w:rsidRPr="00C164D6" w:rsidRDefault="00CE44FA" w:rsidP="00CE44FA">
      <w:pPr>
        <w:keepNext/>
        <w:tabs>
          <w:tab w:val="left" w:pos="3828"/>
        </w:tabs>
        <w:spacing w:after="0" w:line="240" w:lineRule="auto"/>
        <w:jc w:val="center"/>
        <w:outlineLvl w:val="2"/>
        <w:rPr>
          <w:rFonts w:ascii="Times New Roman" w:eastAsia="Times New Roman" w:hAnsi="Times New Roman" w:cs="Times New Roman"/>
          <w:sz w:val="24"/>
          <w:szCs w:val="24"/>
        </w:rPr>
      </w:pPr>
    </w:p>
    <w:p w:rsidR="00CE44FA" w:rsidRPr="00C164D6" w:rsidRDefault="00CE44FA" w:rsidP="00CE44FA">
      <w:pPr>
        <w:tabs>
          <w:tab w:val="left" w:pos="708"/>
          <w:tab w:val="center" w:pos="4677"/>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27 апреля 2017</w:t>
      </w:r>
      <w:r w:rsidRPr="00C164D6">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04/19</w:t>
      </w:r>
    </w:p>
    <w:p w:rsidR="00CE44FA" w:rsidRPr="00C164D6" w:rsidRDefault="00CE44FA" w:rsidP="00CE44FA">
      <w:pPr>
        <w:keepNext/>
        <w:keepLines/>
        <w:spacing w:before="200" w:after="0" w:line="240" w:lineRule="auto"/>
        <w:jc w:val="center"/>
        <w:outlineLvl w:val="3"/>
        <w:rPr>
          <w:rFonts w:ascii="Times New Roman" w:eastAsiaTheme="majorEastAsia" w:hAnsi="Times New Roman" w:cs="Times New Roman"/>
          <w:bCs/>
          <w:iCs/>
          <w:sz w:val="24"/>
          <w:szCs w:val="24"/>
        </w:rPr>
      </w:pPr>
      <w:r w:rsidRPr="00C164D6">
        <w:rPr>
          <w:rFonts w:ascii="Times New Roman" w:eastAsiaTheme="majorEastAsia" w:hAnsi="Times New Roman" w:cs="Times New Roman"/>
          <w:bCs/>
          <w:iCs/>
          <w:sz w:val="24"/>
          <w:szCs w:val="24"/>
        </w:rPr>
        <w:t xml:space="preserve">Республика Коми, Троицко-Печорский район, </w:t>
      </w:r>
      <w:proofErr w:type="spellStart"/>
      <w:r w:rsidRPr="00C164D6">
        <w:rPr>
          <w:rFonts w:ascii="Times New Roman" w:eastAsiaTheme="majorEastAsia" w:hAnsi="Times New Roman" w:cs="Times New Roman"/>
          <w:bCs/>
          <w:iCs/>
          <w:sz w:val="24"/>
          <w:szCs w:val="24"/>
        </w:rPr>
        <w:t>пст</w:t>
      </w:r>
      <w:proofErr w:type="spellEnd"/>
      <w:r w:rsidRPr="00C164D6">
        <w:rPr>
          <w:rFonts w:ascii="Times New Roman" w:eastAsiaTheme="majorEastAsia" w:hAnsi="Times New Roman" w:cs="Times New Roman"/>
          <w:bCs/>
          <w:iCs/>
          <w:sz w:val="24"/>
          <w:szCs w:val="24"/>
        </w:rPr>
        <w:t>. Якша</w:t>
      </w:r>
    </w:p>
    <w:p w:rsidR="00CE44FA" w:rsidRPr="00C164D6" w:rsidRDefault="00CE44FA" w:rsidP="00CE44FA">
      <w:pPr>
        <w:keepNext/>
        <w:keepLines/>
        <w:tabs>
          <w:tab w:val="left" w:pos="1680"/>
        </w:tabs>
        <w:spacing w:before="200" w:after="0" w:line="240" w:lineRule="auto"/>
        <w:outlineLvl w:val="3"/>
        <w:rPr>
          <w:rFonts w:asciiTheme="majorHAnsi" w:eastAsiaTheme="majorEastAsia" w:hAnsiTheme="majorHAnsi" w:cstheme="majorBidi"/>
          <w:bCs/>
          <w:iCs/>
          <w:sz w:val="24"/>
          <w:szCs w:val="24"/>
        </w:rPr>
      </w:pPr>
      <w:r w:rsidRPr="00C164D6">
        <w:rPr>
          <w:rFonts w:asciiTheme="majorHAnsi" w:eastAsiaTheme="majorEastAsia" w:hAnsiTheme="majorHAnsi" w:cstheme="majorBidi"/>
          <w:bCs/>
          <w:iCs/>
          <w:sz w:val="24"/>
          <w:szCs w:val="24"/>
        </w:rPr>
        <w:tab/>
      </w:r>
    </w:p>
    <w:p w:rsidR="00CE44FA" w:rsidRDefault="00CE44FA" w:rsidP="00CE44FA">
      <w:pPr>
        <w:pStyle w:val="ConsPlusNonformat"/>
        <w:tabs>
          <w:tab w:val="left" w:pos="5520"/>
        </w:tabs>
        <w:ind w:right="4026"/>
        <w:jc w:val="both"/>
        <w:rPr>
          <w:rFonts w:ascii="Times New Roman" w:hAnsi="Times New Roman" w:cs="Times New Roman"/>
          <w:sz w:val="24"/>
          <w:szCs w:val="22"/>
        </w:rPr>
      </w:pPr>
    </w:p>
    <w:p w:rsidR="00CE44FA" w:rsidRPr="00CE44FA" w:rsidRDefault="00CE44FA" w:rsidP="00CE44FA">
      <w:pPr>
        <w:pStyle w:val="ConsPlusNonformat"/>
        <w:tabs>
          <w:tab w:val="left" w:pos="9356"/>
        </w:tabs>
        <w:ind w:right="-1"/>
        <w:jc w:val="center"/>
        <w:rPr>
          <w:rFonts w:ascii="Times New Roman" w:hAnsi="Times New Roman" w:cs="Times New Roman"/>
          <w:b/>
          <w:sz w:val="24"/>
          <w:szCs w:val="22"/>
        </w:rPr>
      </w:pPr>
      <w:r w:rsidRPr="00CE44FA">
        <w:rPr>
          <w:rFonts w:ascii="Times New Roman" w:hAnsi="Times New Roman" w:cs="Times New Roman"/>
          <w:b/>
          <w:sz w:val="24"/>
          <w:szCs w:val="22"/>
        </w:rPr>
        <w:t>О долгосрочной муниципальной целевой программе сельского поселения «Якша» «Пожарная безопасность населенных пунктов и объектов социальной сферы сельского</w:t>
      </w:r>
      <w:r>
        <w:rPr>
          <w:rFonts w:ascii="Times New Roman" w:hAnsi="Times New Roman" w:cs="Times New Roman"/>
          <w:b/>
          <w:sz w:val="24"/>
          <w:szCs w:val="22"/>
        </w:rPr>
        <w:t xml:space="preserve"> поселения «Якша» на 2017 - 2020</w:t>
      </w:r>
      <w:r w:rsidRPr="00CE44FA">
        <w:rPr>
          <w:rFonts w:ascii="Times New Roman" w:hAnsi="Times New Roman" w:cs="Times New Roman"/>
          <w:b/>
          <w:sz w:val="24"/>
          <w:szCs w:val="22"/>
        </w:rPr>
        <w:t xml:space="preserve"> годы».</w:t>
      </w:r>
    </w:p>
    <w:p w:rsidR="00CE44FA" w:rsidRPr="006960A2" w:rsidRDefault="00CE44FA" w:rsidP="00CE44FA">
      <w:pPr>
        <w:spacing w:line="240" w:lineRule="auto"/>
        <w:rPr>
          <w:rFonts w:ascii="Times New Roman" w:hAnsi="Times New Roman" w:cs="Times New Roman"/>
          <w:sz w:val="28"/>
          <w:szCs w:val="28"/>
        </w:rPr>
      </w:pPr>
    </w:p>
    <w:p w:rsidR="00CE44FA" w:rsidRDefault="00CE44FA" w:rsidP="00CE44FA">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 9 статьи 14 Федерального</w:t>
      </w:r>
      <w:r w:rsidR="00FB4DCD">
        <w:rPr>
          <w:rFonts w:ascii="Times New Roman" w:hAnsi="Times New Roman" w:cs="Times New Roman"/>
          <w:sz w:val="24"/>
          <w:szCs w:val="24"/>
        </w:rPr>
        <w:t xml:space="preserve"> закона от 06.10.2003 N 131-ФЗ «</w:t>
      </w:r>
      <w:r>
        <w:rPr>
          <w:rFonts w:ascii="Times New Roman" w:hAnsi="Times New Roman" w:cs="Times New Roman"/>
          <w:sz w:val="24"/>
          <w:szCs w:val="24"/>
        </w:rPr>
        <w:t>Об общих принципах организации местного самоуп</w:t>
      </w:r>
      <w:r w:rsidR="00FB4DCD">
        <w:rPr>
          <w:rFonts w:ascii="Times New Roman" w:hAnsi="Times New Roman" w:cs="Times New Roman"/>
          <w:sz w:val="24"/>
          <w:szCs w:val="24"/>
        </w:rPr>
        <w:t>равления в Российской Федерации»</w:t>
      </w:r>
      <w:r>
        <w:rPr>
          <w:rFonts w:ascii="Times New Roman" w:hAnsi="Times New Roman" w:cs="Times New Roman"/>
          <w:sz w:val="24"/>
          <w:szCs w:val="24"/>
        </w:rPr>
        <w:t>, статьей 19 Федеральног</w:t>
      </w:r>
      <w:r w:rsidR="00FB4DCD">
        <w:rPr>
          <w:rFonts w:ascii="Times New Roman" w:hAnsi="Times New Roman" w:cs="Times New Roman"/>
          <w:sz w:val="24"/>
          <w:szCs w:val="24"/>
        </w:rPr>
        <w:t>о закона от 21.12.1994 N 69-ФЗ «О пожарной безопасности»</w:t>
      </w:r>
      <w:r>
        <w:rPr>
          <w:rFonts w:ascii="Times New Roman" w:hAnsi="Times New Roman" w:cs="Times New Roman"/>
          <w:sz w:val="24"/>
          <w:szCs w:val="24"/>
        </w:rPr>
        <w:t>, статьей 63 Федерального</w:t>
      </w:r>
      <w:r w:rsidR="00FB4DCD">
        <w:rPr>
          <w:rFonts w:ascii="Times New Roman" w:hAnsi="Times New Roman" w:cs="Times New Roman"/>
          <w:sz w:val="24"/>
          <w:szCs w:val="24"/>
        </w:rPr>
        <w:t xml:space="preserve"> закона от 22.07.2008 N 123-ФЗ «</w:t>
      </w:r>
      <w:r>
        <w:rPr>
          <w:rFonts w:ascii="Times New Roman" w:hAnsi="Times New Roman" w:cs="Times New Roman"/>
          <w:sz w:val="24"/>
          <w:szCs w:val="24"/>
        </w:rPr>
        <w:t>Технический регламент о тр</w:t>
      </w:r>
      <w:r w:rsidR="00FB4DCD">
        <w:rPr>
          <w:rFonts w:ascii="Times New Roman" w:hAnsi="Times New Roman" w:cs="Times New Roman"/>
          <w:sz w:val="24"/>
          <w:szCs w:val="24"/>
        </w:rPr>
        <w:t>ебованиях пожарной безопасности»</w:t>
      </w:r>
      <w:r>
        <w:rPr>
          <w:rFonts w:ascii="Times New Roman" w:hAnsi="Times New Roman" w:cs="Times New Roman"/>
          <w:sz w:val="24"/>
          <w:szCs w:val="24"/>
        </w:rPr>
        <w:t>, в целях предотвращения пожаров, гибели людей на территории населенного пункта и на объектах</w:t>
      </w:r>
      <w:proofErr w:type="gramEnd"/>
      <w:r>
        <w:rPr>
          <w:rFonts w:ascii="Times New Roman" w:hAnsi="Times New Roman" w:cs="Times New Roman"/>
          <w:sz w:val="24"/>
          <w:szCs w:val="24"/>
        </w:rPr>
        <w:t xml:space="preserve"> социальной сферы сельского поселения «Якша»</w:t>
      </w:r>
      <w:r w:rsidR="00FB4DCD">
        <w:rPr>
          <w:rFonts w:ascii="Times New Roman" w:hAnsi="Times New Roman" w:cs="Times New Roman"/>
          <w:sz w:val="24"/>
          <w:szCs w:val="24"/>
        </w:rPr>
        <w:t>,</w:t>
      </w:r>
    </w:p>
    <w:p w:rsidR="00CE44FA" w:rsidRPr="006960A2" w:rsidRDefault="00CE44FA" w:rsidP="00CE44FA">
      <w:pPr>
        <w:spacing w:line="240" w:lineRule="auto"/>
        <w:rPr>
          <w:rFonts w:ascii="Times New Roman" w:hAnsi="Times New Roman" w:cs="Times New Roman"/>
          <w:color w:val="000000"/>
          <w:spacing w:val="7"/>
          <w:sz w:val="24"/>
          <w:szCs w:val="24"/>
        </w:rPr>
      </w:pPr>
    </w:p>
    <w:p w:rsidR="00CE44FA" w:rsidRPr="006960A2" w:rsidRDefault="00CE44FA" w:rsidP="00CE44FA">
      <w:pPr>
        <w:spacing w:line="240" w:lineRule="auto"/>
        <w:rPr>
          <w:rFonts w:ascii="Times New Roman" w:hAnsi="Times New Roman" w:cs="Times New Roman"/>
          <w:color w:val="000000"/>
          <w:spacing w:val="7"/>
          <w:sz w:val="24"/>
          <w:szCs w:val="24"/>
        </w:rPr>
      </w:pPr>
    </w:p>
    <w:p w:rsidR="00CE44FA" w:rsidRPr="006960A2" w:rsidRDefault="00CE44FA" w:rsidP="00CE44FA">
      <w:pPr>
        <w:spacing w:line="240" w:lineRule="auto"/>
        <w:jc w:val="center"/>
        <w:rPr>
          <w:rFonts w:ascii="Times New Roman" w:hAnsi="Times New Roman" w:cs="Times New Roman"/>
          <w:sz w:val="24"/>
          <w:szCs w:val="24"/>
        </w:rPr>
      </w:pPr>
      <w:r w:rsidRPr="006960A2">
        <w:rPr>
          <w:rFonts w:ascii="Times New Roman" w:hAnsi="Times New Roman" w:cs="Times New Roman"/>
          <w:sz w:val="24"/>
          <w:szCs w:val="24"/>
        </w:rPr>
        <w:t>ПОСТАНОВЛЯЮ:</w:t>
      </w:r>
    </w:p>
    <w:p w:rsidR="00FB4DCD" w:rsidRDefault="00FB4DCD" w:rsidP="00FB4DC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Утвердить долгосрочную муниципальную целевую программу сельского поселения «Якша» «Пожарная безопасность населенных пунктов и объектов социальной сферы сельского поселения  «Якша» на 2017 - 2020 годы» (далее - Программа) согласно приложению.</w:t>
      </w:r>
    </w:p>
    <w:p w:rsidR="00FB4DCD" w:rsidRDefault="00FB4DCD" w:rsidP="00FB4DCD">
      <w:pPr>
        <w:pStyle w:val="ConsPlusNormal"/>
        <w:widowControl/>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2. Постановление вступает в силу с момента подписания и распространяется на правоотношения, возникшие с 01.01.2017 г.</w:t>
      </w:r>
    </w:p>
    <w:p w:rsidR="00FB4DCD" w:rsidRDefault="00FB4DCD" w:rsidP="00FB4DCD">
      <w:pPr>
        <w:pStyle w:val="ConsPlusNormal"/>
        <w:widowControl/>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реализацией программы оставляю за собой.</w:t>
      </w:r>
    </w:p>
    <w:p w:rsidR="00CE44FA" w:rsidRPr="006960A2" w:rsidRDefault="00CE44FA" w:rsidP="00FB4DCD">
      <w:pPr>
        <w:spacing w:after="0" w:line="240" w:lineRule="auto"/>
        <w:ind w:firstLine="709"/>
        <w:jc w:val="both"/>
        <w:rPr>
          <w:rFonts w:ascii="Times New Roman" w:hAnsi="Times New Roman" w:cs="Times New Roman"/>
          <w:sz w:val="24"/>
          <w:szCs w:val="24"/>
        </w:rPr>
      </w:pPr>
    </w:p>
    <w:p w:rsidR="00CE44FA" w:rsidRPr="006960A2" w:rsidRDefault="00CE44FA" w:rsidP="00FB4DCD">
      <w:pPr>
        <w:spacing w:after="0" w:line="240" w:lineRule="auto"/>
        <w:ind w:firstLine="709"/>
        <w:jc w:val="both"/>
        <w:rPr>
          <w:rFonts w:ascii="Times New Roman" w:hAnsi="Times New Roman" w:cs="Times New Roman"/>
          <w:sz w:val="24"/>
          <w:szCs w:val="24"/>
        </w:rPr>
      </w:pPr>
    </w:p>
    <w:p w:rsidR="00CE44FA" w:rsidRPr="006960A2" w:rsidRDefault="00CE44FA" w:rsidP="00CE44FA">
      <w:pPr>
        <w:pStyle w:val="2"/>
        <w:spacing w:line="240" w:lineRule="auto"/>
        <w:ind w:left="360"/>
        <w:jc w:val="both"/>
        <w:rPr>
          <w:sz w:val="28"/>
          <w:szCs w:val="28"/>
        </w:rPr>
      </w:pPr>
    </w:p>
    <w:p w:rsidR="00CE44FA" w:rsidRPr="006960A2" w:rsidRDefault="00CE44FA" w:rsidP="00CE44FA">
      <w:pPr>
        <w:pStyle w:val="a3"/>
        <w:tabs>
          <w:tab w:val="left" w:pos="708"/>
        </w:tabs>
      </w:pPr>
      <w:r w:rsidRPr="006960A2">
        <w:t>Глава сельского поселения «Якша»</w:t>
      </w:r>
      <w:r>
        <w:tab/>
      </w:r>
      <w:r>
        <w:tab/>
      </w:r>
      <w:r w:rsidRPr="006960A2">
        <w:t xml:space="preserve"> В.А. Сафонов</w:t>
      </w:r>
    </w:p>
    <w:p w:rsidR="00CE44FA" w:rsidRPr="006960A2" w:rsidRDefault="00CE44FA" w:rsidP="00CE44FA">
      <w:pPr>
        <w:pStyle w:val="a3"/>
        <w:tabs>
          <w:tab w:val="left" w:pos="708"/>
        </w:tabs>
      </w:pPr>
    </w:p>
    <w:p w:rsidR="00CE44FA" w:rsidRPr="006960A2" w:rsidRDefault="00CE44FA" w:rsidP="00CE44FA">
      <w:pPr>
        <w:pStyle w:val="a3"/>
        <w:tabs>
          <w:tab w:val="left" w:pos="708"/>
        </w:tabs>
      </w:pPr>
    </w:p>
    <w:p w:rsidR="00CE44FA" w:rsidRPr="006960A2" w:rsidRDefault="00CE44FA" w:rsidP="00CE44FA">
      <w:pPr>
        <w:pStyle w:val="a3"/>
        <w:tabs>
          <w:tab w:val="left" w:pos="708"/>
        </w:tabs>
      </w:pPr>
    </w:p>
    <w:p w:rsidR="00CE44FA" w:rsidRDefault="00CE44FA" w:rsidP="00CE44FA">
      <w:pPr>
        <w:spacing w:line="240" w:lineRule="auto"/>
      </w:pPr>
    </w:p>
    <w:p w:rsidR="00CE44FA" w:rsidRDefault="00CE44FA" w:rsidP="00CE44FA">
      <w:pPr>
        <w:spacing w:line="240" w:lineRule="auto"/>
      </w:pPr>
    </w:p>
    <w:p w:rsidR="00D86A12" w:rsidRDefault="00D86A12"/>
    <w:p w:rsidR="00FB4DCD" w:rsidRDefault="00FB4DCD" w:rsidP="00FB4DCD">
      <w:pPr>
        <w:pStyle w:val="ConsPlusNormal"/>
        <w:widowControl/>
        <w:ind w:firstLine="0"/>
        <w:jc w:val="right"/>
        <w:rPr>
          <w:rFonts w:ascii="Times New Roman" w:hAnsi="Times New Roman" w:cs="Times New Roman"/>
          <w:sz w:val="24"/>
          <w:szCs w:val="24"/>
        </w:rPr>
      </w:pPr>
    </w:p>
    <w:p w:rsidR="00FB4DCD" w:rsidRDefault="00FB4DCD" w:rsidP="00FB4DC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FB4DCD" w:rsidRDefault="00FB4DCD" w:rsidP="00FB4DC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главы сельского поселения </w:t>
      </w:r>
    </w:p>
    <w:p w:rsidR="00FB4DCD" w:rsidRDefault="00FB4DCD" w:rsidP="00FB4DC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«Якша» от 27.04.2017 </w:t>
      </w:r>
      <w:r w:rsidR="001E300C">
        <w:rPr>
          <w:rFonts w:ascii="Times New Roman" w:hAnsi="Times New Roman" w:cs="Times New Roman"/>
          <w:sz w:val="24"/>
          <w:szCs w:val="24"/>
        </w:rPr>
        <w:t>г. № 4</w:t>
      </w:r>
      <w:r>
        <w:rPr>
          <w:rFonts w:ascii="Times New Roman" w:hAnsi="Times New Roman" w:cs="Times New Roman"/>
          <w:sz w:val="24"/>
          <w:szCs w:val="24"/>
        </w:rPr>
        <w:t>/19</w:t>
      </w:r>
    </w:p>
    <w:p w:rsidR="00FB4DCD" w:rsidRDefault="00FB4DCD" w:rsidP="00FB4DCD">
      <w:pPr>
        <w:pStyle w:val="ConsPlusNormal"/>
        <w:widowControl/>
        <w:ind w:firstLine="0"/>
        <w:jc w:val="right"/>
        <w:rPr>
          <w:rFonts w:ascii="Times New Roman" w:hAnsi="Times New Roman" w:cs="Times New Roman"/>
          <w:sz w:val="24"/>
          <w:szCs w:val="24"/>
        </w:rPr>
      </w:pPr>
    </w:p>
    <w:p w:rsidR="00FB4DCD" w:rsidRDefault="00FB4DCD" w:rsidP="00FB4DCD">
      <w:pPr>
        <w:pStyle w:val="ConsPlusNormal"/>
        <w:widowControl/>
        <w:ind w:firstLine="0"/>
        <w:jc w:val="right"/>
        <w:rPr>
          <w:rFonts w:ascii="Times New Roman" w:hAnsi="Times New Roman" w:cs="Times New Roman"/>
          <w:sz w:val="24"/>
          <w:szCs w:val="24"/>
        </w:rPr>
      </w:pPr>
    </w:p>
    <w:p w:rsidR="00FB4DCD" w:rsidRDefault="00FB4DCD" w:rsidP="001E300C">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Долгосрочная муниципальная целевая программа</w:t>
      </w:r>
    </w:p>
    <w:p w:rsidR="00FB4DCD" w:rsidRDefault="001E300C" w:rsidP="001E300C">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r w:rsidR="00FB4DCD">
        <w:rPr>
          <w:rFonts w:ascii="Times New Roman" w:hAnsi="Times New Roman" w:cs="Times New Roman"/>
          <w:b/>
          <w:sz w:val="24"/>
          <w:szCs w:val="24"/>
        </w:rPr>
        <w:t>«Якша»</w:t>
      </w:r>
    </w:p>
    <w:p w:rsidR="00FB4DCD" w:rsidRDefault="001E300C" w:rsidP="001E300C">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w:t>
      </w:r>
      <w:r w:rsidR="00FB4DCD">
        <w:rPr>
          <w:rFonts w:ascii="Times New Roman" w:hAnsi="Times New Roman" w:cs="Times New Roman"/>
          <w:b/>
          <w:sz w:val="24"/>
          <w:szCs w:val="24"/>
        </w:rPr>
        <w:t>Пожарная безопасность населенных пунктов и объектов социальной сферы сельского поселения  «Як</w:t>
      </w:r>
      <w:r>
        <w:rPr>
          <w:rFonts w:ascii="Times New Roman" w:hAnsi="Times New Roman" w:cs="Times New Roman"/>
          <w:b/>
          <w:sz w:val="24"/>
          <w:szCs w:val="24"/>
        </w:rPr>
        <w:t>ша» на 2017 - 2020</w:t>
      </w:r>
      <w:r w:rsidR="00FB4DCD">
        <w:rPr>
          <w:rFonts w:ascii="Times New Roman" w:hAnsi="Times New Roman" w:cs="Times New Roman"/>
          <w:b/>
          <w:sz w:val="24"/>
          <w:szCs w:val="24"/>
        </w:rPr>
        <w:t xml:space="preserve"> годы»</w:t>
      </w:r>
    </w:p>
    <w:p w:rsidR="00FB4DCD" w:rsidRDefault="00FB4DCD" w:rsidP="001E300C">
      <w:pPr>
        <w:pStyle w:val="ConsPlusNormal"/>
        <w:widowControl/>
        <w:ind w:firstLine="0"/>
        <w:jc w:val="center"/>
        <w:rPr>
          <w:rFonts w:ascii="Times New Roman" w:hAnsi="Times New Roman" w:cs="Times New Roman"/>
          <w:sz w:val="24"/>
          <w:szCs w:val="24"/>
        </w:rPr>
      </w:pPr>
    </w:p>
    <w:p w:rsidR="00FB4DCD" w:rsidRDefault="00FB4DCD" w:rsidP="00FB4DCD">
      <w:pPr>
        <w:pStyle w:val="ConsPlusNormal"/>
        <w:widowControl/>
        <w:ind w:firstLine="0"/>
        <w:jc w:val="center"/>
        <w:rPr>
          <w:rFonts w:ascii="Times New Roman" w:hAnsi="Times New Roman" w:cs="Times New Roman"/>
          <w:sz w:val="24"/>
          <w:szCs w:val="24"/>
        </w:rPr>
      </w:pPr>
    </w:p>
    <w:p w:rsidR="00FB4DCD" w:rsidRDefault="00FB4DCD" w:rsidP="00FB4DC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Паспорт Программы</w:t>
      </w:r>
    </w:p>
    <w:p w:rsidR="00FB4DCD" w:rsidRDefault="00FB4DCD" w:rsidP="00FB4DCD">
      <w:pPr>
        <w:pStyle w:val="ConsPlusNormal"/>
        <w:widowControl/>
        <w:ind w:firstLine="0"/>
        <w:jc w:val="center"/>
        <w:rPr>
          <w:rFonts w:ascii="Times New Roman" w:hAnsi="Times New Roman" w:cs="Times New Roman"/>
          <w:sz w:val="24"/>
          <w:szCs w:val="24"/>
        </w:rPr>
      </w:pPr>
    </w:p>
    <w:tbl>
      <w:tblPr>
        <w:tblW w:w="10065" w:type="dxa"/>
        <w:jc w:val="center"/>
        <w:tblInd w:w="-356" w:type="dxa"/>
        <w:tblLayout w:type="fixed"/>
        <w:tblCellMar>
          <w:left w:w="70" w:type="dxa"/>
          <w:right w:w="70" w:type="dxa"/>
        </w:tblCellMar>
        <w:tblLook w:val="04A0"/>
      </w:tblPr>
      <w:tblGrid>
        <w:gridCol w:w="2430"/>
        <w:gridCol w:w="1512"/>
        <w:gridCol w:w="1512"/>
        <w:gridCol w:w="1512"/>
        <w:gridCol w:w="1512"/>
        <w:gridCol w:w="1587"/>
      </w:tblGrid>
      <w:tr w:rsidR="00FB4DCD" w:rsidTr="001E300C">
        <w:trPr>
          <w:cantSplit/>
          <w:trHeight w:val="480"/>
          <w:jc w:val="center"/>
        </w:trPr>
        <w:tc>
          <w:tcPr>
            <w:tcW w:w="2430" w:type="dxa"/>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br/>
              <w:t xml:space="preserve">долгосрочной     </w:t>
            </w:r>
            <w:r>
              <w:rPr>
                <w:rFonts w:ascii="Times New Roman" w:hAnsi="Times New Roman" w:cs="Times New Roman"/>
                <w:sz w:val="22"/>
                <w:szCs w:val="22"/>
              </w:rPr>
              <w:br/>
              <w:t>целевой программы</w:t>
            </w:r>
          </w:p>
        </w:tc>
        <w:tc>
          <w:tcPr>
            <w:tcW w:w="7635" w:type="dxa"/>
            <w:gridSpan w:val="5"/>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4"/>
                <w:szCs w:val="24"/>
              </w:rPr>
            </w:pPr>
            <w:r>
              <w:rPr>
                <w:rFonts w:ascii="Times New Roman" w:hAnsi="Times New Roman" w:cs="Times New Roman"/>
                <w:sz w:val="22"/>
                <w:szCs w:val="22"/>
              </w:rPr>
              <w:t xml:space="preserve">Пожарная безопасность населенных пунктов и </w:t>
            </w:r>
            <w:r>
              <w:rPr>
                <w:rFonts w:ascii="Times New Roman" w:hAnsi="Times New Roman" w:cs="Times New Roman"/>
                <w:sz w:val="24"/>
                <w:szCs w:val="24"/>
              </w:rPr>
              <w:t>объектов социальной сф</w:t>
            </w:r>
            <w:r w:rsidR="001E300C">
              <w:rPr>
                <w:rFonts w:ascii="Times New Roman" w:hAnsi="Times New Roman" w:cs="Times New Roman"/>
                <w:sz w:val="24"/>
                <w:szCs w:val="24"/>
              </w:rPr>
              <w:t>еры сельского поселения  «Якша» на 2017 - 2020</w:t>
            </w:r>
            <w:r>
              <w:rPr>
                <w:rFonts w:ascii="Times New Roman" w:hAnsi="Times New Roman" w:cs="Times New Roman"/>
                <w:sz w:val="24"/>
                <w:szCs w:val="24"/>
              </w:rPr>
              <w:t xml:space="preserve"> годы»</w:t>
            </w:r>
          </w:p>
        </w:tc>
      </w:tr>
      <w:tr w:rsidR="00FB4DCD" w:rsidTr="001E300C">
        <w:trPr>
          <w:cantSplit/>
          <w:trHeight w:val="1440"/>
          <w:jc w:val="center"/>
        </w:trPr>
        <w:tc>
          <w:tcPr>
            <w:tcW w:w="2430" w:type="dxa"/>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Основание для    </w:t>
            </w:r>
            <w:r>
              <w:rPr>
                <w:rFonts w:ascii="Times New Roman" w:hAnsi="Times New Roman" w:cs="Times New Roman"/>
                <w:sz w:val="22"/>
                <w:szCs w:val="22"/>
              </w:rPr>
              <w:br/>
              <w:t xml:space="preserve">разработки       </w:t>
            </w:r>
            <w:r>
              <w:rPr>
                <w:rFonts w:ascii="Times New Roman" w:hAnsi="Times New Roman" w:cs="Times New Roman"/>
                <w:sz w:val="22"/>
                <w:szCs w:val="22"/>
              </w:rPr>
              <w:br/>
              <w:t xml:space="preserve">долгосрочной     </w:t>
            </w:r>
            <w:r>
              <w:rPr>
                <w:rFonts w:ascii="Times New Roman" w:hAnsi="Times New Roman" w:cs="Times New Roman"/>
                <w:sz w:val="22"/>
                <w:szCs w:val="22"/>
              </w:rPr>
              <w:br/>
              <w:t>целевой программы</w:t>
            </w:r>
          </w:p>
        </w:tc>
        <w:tc>
          <w:tcPr>
            <w:tcW w:w="7635" w:type="dxa"/>
            <w:gridSpan w:val="5"/>
            <w:tcBorders>
              <w:top w:val="single" w:sz="6" w:space="0" w:color="auto"/>
              <w:left w:val="single" w:sz="6" w:space="0" w:color="auto"/>
              <w:bottom w:val="single" w:sz="6" w:space="0" w:color="auto"/>
              <w:right w:val="single" w:sz="6" w:space="0" w:color="auto"/>
            </w:tcBorders>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4"/>
                <w:szCs w:val="24"/>
              </w:rPr>
              <w:t xml:space="preserve">п. 9 статьи 14 Федерального закона от 06.10.2003 N 131-ФЗ «Об общих принципах организации местного самоуправления в Российской Федерации», статья 19 Федерального закона от 21.12.1994 N 69-ФЗ «О пожарной безопасности», </w:t>
            </w:r>
            <w:proofErr w:type="spellStart"/>
            <w:r>
              <w:rPr>
                <w:rFonts w:ascii="Times New Roman" w:hAnsi="Times New Roman" w:cs="Times New Roman"/>
                <w:sz w:val="24"/>
                <w:szCs w:val="24"/>
              </w:rPr>
              <w:t>статьея</w:t>
            </w:r>
            <w:proofErr w:type="spellEnd"/>
            <w:r>
              <w:rPr>
                <w:rFonts w:ascii="Times New Roman" w:hAnsi="Times New Roman" w:cs="Times New Roman"/>
                <w:sz w:val="24"/>
                <w:szCs w:val="24"/>
              </w:rPr>
              <w:t xml:space="preserve"> 63 Федерального закона от 22.07.2008 N 123-ФЗ «Технический регламент о требованиях пожарной безопасности»,</w:t>
            </w:r>
          </w:p>
        </w:tc>
      </w:tr>
      <w:tr w:rsidR="00FB4DCD" w:rsidTr="001E300C">
        <w:trPr>
          <w:cantSplit/>
          <w:trHeight w:val="480"/>
          <w:jc w:val="center"/>
        </w:trPr>
        <w:tc>
          <w:tcPr>
            <w:tcW w:w="2430" w:type="dxa"/>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Заказчик         </w:t>
            </w:r>
            <w:r>
              <w:rPr>
                <w:rFonts w:ascii="Times New Roman" w:hAnsi="Times New Roman" w:cs="Times New Roman"/>
                <w:sz w:val="22"/>
                <w:szCs w:val="22"/>
              </w:rPr>
              <w:br/>
              <w:t xml:space="preserve">долгосрочной     </w:t>
            </w:r>
            <w:r>
              <w:rPr>
                <w:rFonts w:ascii="Times New Roman" w:hAnsi="Times New Roman" w:cs="Times New Roman"/>
                <w:sz w:val="22"/>
                <w:szCs w:val="22"/>
              </w:rPr>
              <w:br/>
              <w:t>целевой программы</w:t>
            </w:r>
          </w:p>
        </w:tc>
        <w:tc>
          <w:tcPr>
            <w:tcW w:w="7635" w:type="dxa"/>
            <w:gridSpan w:val="5"/>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Адми</w:t>
            </w:r>
            <w:r w:rsidR="001E300C">
              <w:rPr>
                <w:rFonts w:ascii="Times New Roman" w:hAnsi="Times New Roman" w:cs="Times New Roman"/>
                <w:sz w:val="22"/>
                <w:szCs w:val="22"/>
              </w:rPr>
              <w:t xml:space="preserve">нистрация сельского поселения </w:t>
            </w:r>
            <w:r>
              <w:rPr>
                <w:rFonts w:ascii="Times New Roman" w:hAnsi="Times New Roman" w:cs="Times New Roman"/>
                <w:sz w:val="22"/>
                <w:szCs w:val="22"/>
              </w:rPr>
              <w:t>«Якша»</w:t>
            </w:r>
          </w:p>
        </w:tc>
      </w:tr>
      <w:tr w:rsidR="00FB4DCD" w:rsidTr="001E300C">
        <w:trPr>
          <w:cantSplit/>
          <w:trHeight w:val="600"/>
          <w:jc w:val="center"/>
        </w:trPr>
        <w:tc>
          <w:tcPr>
            <w:tcW w:w="2430" w:type="dxa"/>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Разработчик      </w:t>
            </w:r>
            <w:r>
              <w:rPr>
                <w:rFonts w:ascii="Times New Roman" w:hAnsi="Times New Roman" w:cs="Times New Roman"/>
                <w:sz w:val="22"/>
                <w:szCs w:val="22"/>
              </w:rPr>
              <w:br/>
              <w:t xml:space="preserve">долгосрочной     </w:t>
            </w:r>
            <w:r>
              <w:rPr>
                <w:rFonts w:ascii="Times New Roman" w:hAnsi="Times New Roman" w:cs="Times New Roman"/>
                <w:sz w:val="22"/>
                <w:szCs w:val="22"/>
              </w:rPr>
              <w:br/>
              <w:t>целевой программы</w:t>
            </w:r>
            <w:r>
              <w:rPr>
                <w:rFonts w:ascii="Times New Roman" w:hAnsi="Times New Roman" w:cs="Times New Roman"/>
                <w:sz w:val="22"/>
                <w:szCs w:val="22"/>
              </w:rPr>
              <w:br/>
              <w:t>(подпрограммы)</w:t>
            </w:r>
          </w:p>
        </w:tc>
        <w:tc>
          <w:tcPr>
            <w:tcW w:w="7635" w:type="dxa"/>
            <w:gridSpan w:val="5"/>
            <w:tcBorders>
              <w:top w:val="single" w:sz="6" w:space="0" w:color="auto"/>
              <w:left w:val="single" w:sz="6" w:space="0" w:color="auto"/>
              <w:bottom w:val="single" w:sz="6" w:space="0" w:color="auto"/>
              <w:right w:val="single" w:sz="6" w:space="0" w:color="auto"/>
            </w:tcBorders>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Рабочая группа, утвержденная распоряжением </w:t>
            </w:r>
            <w:r w:rsidR="00FB4DCD">
              <w:rPr>
                <w:rFonts w:ascii="Times New Roman" w:hAnsi="Times New Roman" w:cs="Times New Roman"/>
                <w:sz w:val="22"/>
                <w:szCs w:val="22"/>
              </w:rPr>
              <w:t>главы</w:t>
            </w:r>
            <w:r w:rsidR="00FB4DCD">
              <w:rPr>
                <w:rFonts w:ascii="Times New Roman" w:hAnsi="Times New Roman" w:cs="Times New Roman"/>
                <w:sz w:val="22"/>
                <w:szCs w:val="22"/>
              </w:rPr>
              <w:br/>
              <w:t>сельского поселения «Якша»</w:t>
            </w:r>
          </w:p>
        </w:tc>
      </w:tr>
      <w:tr w:rsidR="00FB4DCD" w:rsidTr="001E300C">
        <w:trPr>
          <w:cantSplit/>
          <w:trHeight w:val="960"/>
          <w:jc w:val="center"/>
        </w:trPr>
        <w:tc>
          <w:tcPr>
            <w:tcW w:w="2430" w:type="dxa"/>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Исполнители      </w:t>
            </w:r>
            <w:r>
              <w:rPr>
                <w:rFonts w:ascii="Times New Roman" w:hAnsi="Times New Roman" w:cs="Times New Roman"/>
                <w:sz w:val="22"/>
                <w:szCs w:val="22"/>
              </w:rPr>
              <w:br/>
              <w:t xml:space="preserve">долгосрочной     </w:t>
            </w:r>
            <w:r>
              <w:rPr>
                <w:rFonts w:ascii="Times New Roman" w:hAnsi="Times New Roman" w:cs="Times New Roman"/>
                <w:sz w:val="22"/>
                <w:szCs w:val="22"/>
              </w:rPr>
              <w:br/>
              <w:t>целевой программы</w:t>
            </w:r>
          </w:p>
        </w:tc>
        <w:tc>
          <w:tcPr>
            <w:tcW w:w="7635" w:type="dxa"/>
            <w:gridSpan w:val="5"/>
            <w:tcBorders>
              <w:top w:val="single" w:sz="6" w:space="0" w:color="auto"/>
              <w:left w:val="single" w:sz="6" w:space="0" w:color="auto"/>
              <w:bottom w:val="single" w:sz="6" w:space="0" w:color="auto"/>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Администрация сельского поселения «Якша»,</w:t>
            </w:r>
          </w:p>
          <w:p w:rsidR="00FB4DCD" w:rsidRDefault="00FB4DCD" w:rsidP="001E300C">
            <w:pPr>
              <w:pStyle w:val="ConsPlusNormal"/>
              <w:widowControl/>
              <w:ind w:firstLine="0"/>
              <w:jc w:val="center"/>
              <w:rPr>
                <w:rFonts w:ascii="Times New Roman" w:hAnsi="Times New Roman" w:cs="Times New Roman"/>
                <w:sz w:val="22"/>
                <w:szCs w:val="22"/>
              </w:rPr>
            </w:pPr>
          </w:p>
        </w:tc>
      </w:tr>
      <w:tr w:rsidR="00FB4DCD" w:rsidTr="001E300C">
        <w:trPr>
          <w:cantSplit/>
          <w:trHeight w:val="720"/>
          <w:jc w:val="center"/>
        </w:trPr>
        <w:tc>
          <w:tcPr>
            <w:tcW w:w="2430" w:type="dxa"/>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Сроки (этапы)    </w:t>
            </w:r>
            <w:r>
              <w:rPr>
                <w:rFonts w:ascii="Times New Roman" w:hAnsi="Times New Roman" w:cs="Times New Roman"/>
                <w:sz w:val="22"/>
                <w:szCs w:val="22"/>
              </w:rPr>
              <w:br/>
              <w:t xml:space="preserve">реализации       </w:t>
            </w:r>
            <w:r>
              <w:rPr>
                <w:rFonts w:ascii="Times New Roman" w:hAnsi="Times New Roman" w:cs="Times New Roman"/>
                <w:sz w:val="22"/>
                <w:szCs w:val="22"/>
              </w:rPr>
              <w:br/>
              <w:t xml:space="preserve">долгосрочной     </w:t>
            </w:r>
            <w:r>
              <w:rPr>
                <w:rFonts w:ascii="Times New Roman" w:hAnsi="Times New Roman" w:cs="Times New Roman"/>
                <w:sz w:val="22"/>
                <w:szCs w:val="22"/>
              </w:rPr>
              <w:br/>
              <w:t>целевой программы</w:t>
            </w:r>
          </w:p>
        </w:tc>
        <w:tc>
          <w:tcPr>
            <w:tcW w:w="7635" w:type="dxa"/>
            <w:gridSpan w:val="5"/>
            <w:tcBorders>
              <w:top w:val="single" w:sz="6" w:space="0" w:color="auto"/>
              <w:left w:val="single" w:sz="6" w:space="0" w:color="auto"/>
              <w:bottom w:val="single" w:sz="6" w:space="0" w:color="auto"/>
              <w:right w:val="single" w:sz="6" w:space="0" w:color="auto"/>
            </w:tcBorders>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2017 – 2020 </w:t>
            </w:r>
            <w:r w:rsidR="00FB4DCD">
              <w:rPr>
                <w:rFonts w:ascii="Times New Roman" w:hAnsi="Times New Roman" w:cs="Times New Roman"/>
                <w:sz w:val="22"/>
                <w:szCs w:val="22"/>
              </w:rPr>
              <w:t>годы</w:t>
            </w:r>
          </w:p>
        </w:tc>
      </w:tr>
      <w:tr w:rsidR="00FB4DCD" w:rsidTr="001E300C">
        <w:trPr>
          <w:cantSplit/>
          <w:trHeight w:val="600"/>
          <w:jc w:val="center"/>
        </w:trPr>
        <w:tc>
          <w:tcPr>
            <w:tcW w:w="2430" w:type="dxa"/>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Цель долгосрочной</w:t>
            </w:r>
            <w:r>
              <w:rPr>
                <w:rFonts w:ascii="Times New Roman" w:hAnsi="Times New Roman" w:cs="Times New Roman"/>
                <w:sz w:val="22"/>
                <w:szCs w:val="22"/>
              </w:rPr>
              <w:br/>
              <w:t>целевой программы</w:t>
            </w:r>
          </w:p>
        </w:tc>
        <w:tc>
          <w:tcPr>
            <w:tcW w:w="7635" w:type="dxa"/>
            <w:gridSpan w:val="5"/>
            <w:tcBorders>
              <w:top w:val="single" w:sz="6" w:space="0" w:color="auto"/>
              <w:left w:val="single" w:sz="6" w:space="0" w:color="auto"/>
              <w:bottom w:val="single" w:sz="6" w:space="0" w:color="auto"/>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Предотвращение пожаров, гибели людей на территории населенных пунктов и объектах социальной сферы сельског</w:t>
            </w:r>
            <w:r w:rsidR="001E300C">
              <w:rPr>
                <w:rFonts w:ascii="Times New Roman" w:hAnsi="Times New Roman" w:cs="Times New Roman"/>
                <w:sz w:val="22"/>
                <w:szCs w:val="22"/>
              </w:rPr>
              <w:t xml:space="preserve">о поселения </w:t>
            </w:r>
            <w:r>
              <w:rPr>
                <w:rFonts w:ascii="Times New Roman" w:hAnsi="Times New Roman" w:cs="Times New Roman"/>
                <w:sz w:val="22"/>
                <w:szCs w:val="22"/>
              </w:rPr>
              <w:t>«Якша» за счет выполнения мероприятий способствующих обеспечению пожарной безопасности населенных пунктов, повышения пожарной безопасности зданий и помещений учреждений.</w:t>
            </w:r>
          </w:p>
          <w:p w:rsidR="00FB4DCD" w:rsidRDefault="00FB4DCD" w:rsidP="001E300C">
            <w:pPr>
              <w:pStyle w:val="ConsPlusNormal"/>
              <w:widowControl/>
              <w:ind w:firstLine="0"/>
              <w:jc w:val="center"/>
              <w:rPr>
                <w:rFonts w:ascii="Times New Roman" w:hAnsi="Times New Roman" w:cs="Times New Roman"/>
                <w:sz w:val="22"/>
                <w:szCs w:val="22"/>
              </w:rPr>
            </w:pPr>
          </w:p>
        </w:tc>
      </w:tr>
      <w:tr w:rsidR="00FB4DCD" w:rsidTr="001E300C">
        <w:trPr>
          <w:cantSplit/>
          <w:trHeight w:val="1468"/>
          <w:jc w:val="center"/>
        </w:trPr>
        <w:tc>
          <w:tcPr>
            <w:tcW w:w="2430" w:type="dxa"/>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Основные задачи  </w:t>
            </w:r>
            <w:r>
              <w:rPr>
                <w:rFonts w:ascii="Times New Roman" w:hAnsi="Times New Roman" w:cs="Times New Roman"/>
                <w:sz w:val="22"/>
                <w:szCs w:val="22"/>
              </w:rPr>
              <w:br/>
              <w:t xml:space="preserve">долгосрочной     </w:t>
            </w:r>
            <w:r>
              <w:rPr>
                <w:rFonts w:ascii="Times New Roman" w:hAnsi="Times New Roman" w:cs="Times New Roman"/>
                <w:sz w:val="22"/>
                <w:szCs w:val="22"/>
              </w:rPr>
              <w:br/>
              <w:t>целевой программы</w:t>
            </w:r>
          </w:p>
        </w:tc>
        <w:tc>
          <w:tcPr>
            <w:tcW w:w="7635" w:type="dxa"/>
            <w:gridSpan w:val="5"/>
            <w:tcBorders>
              <w:top w:val="single" w:sz="6" w:space="0" w:color="auto"/>
              <w:left w:val="single" w:sz="6" w:space="0" w:color="auto"/>
              <w:bottom w:val="single" w:sz="4"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устранение нарушений норм и правил пожарной безопасности на территории населенных пунктов и объектах социальной сферы сельского поселения «Якша»;</w:t>
            </w: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оснащение населенных пунктов, учреждений администрации, культуры сельского поселения «Якша» противопожарными средствами, выполнение в них противопожарных работ и мероприятий.</w:t>
            </w:r>
          </w:p>
        </w:tc>
      </w:tr>
      <w:tr w:rsidR="00FB4DCD" w:rsidTr="001E300C">
        <w:trPr>
          <w:cantSplit/>
          <w:trHeight w:val="2055"/>
          <w:jc w:val="center"/>
        </w:trPr>
        <w:tc>
          <w:tcPr>
            <w:tcW w:w="2430" w:type="dxa"/>
            <w:vMerge w:val="restart"/>
            <w:tcBorders>
              <w:top w:val="single" w:sz="6" w:space="0" w:color="auto"/>
              <w:left w:val="single" w:sz="6" w:space="0" w:color="auto"/>
              <w:bottom w:val="single" w:sz="4" w:space="0" w:color="auto"/>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Объемы и         </w:t>
            </w:r>
            <w:r>
              <w:rPr>
                <w:rFonts w:ascii="Times New Roman" w:hAnsi="Times New Roman" w:cs="Times New Roman"/>
                <w:sz w:val="22"/>
                <w:szCs w:val="22"/>
              </w:rPr>
              <w:br/>
              <w:t xml:space="preserve">источники        </w:t>
            </w:r>
            <w:r>
              <w:rPr>
                <w:rFonts w:ascii="Times New Roman" w:hAnsi="Times New Roman" w:cs="Times New Roman"/>
                <w:sz w:val="22"/>
                <w:szCs w:val="22"/>
              </w:rPr>
              <w:br/>
              <w:t xml:space="preserve">финансирования   </w:t>
            </w:r>
            <w:r>
              <w:rPr>
                <w:rFonts w:ascii="Times New Roman" w:hAnsi="Times New Roman" w:cs="Times New Roman"/>
                <w:sz w:val="22"/>
                <w:szCs w:val="22"/>
              </w:rPr>
              <w:br/>
              <w:t xml:space="preserve">долгосрочной     </w:t>
            </w:r>
            <w:r>
              <w:rPr>
                <w:rFonts w:ascii="Times New Roman" w:hAnsi="Times New Roman" w:cs="Times New Roman"/>
                <w:sz w:val="22"/>
                <w:szCs w:val="22"/>
              </w:rPr>
              <w:br/>
              <w:t>целевой программы</w:t>
            </w:r>
          </w:p>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По </w:t>
            </w:r>
            <w:r w:rsidR="00FB4DCD">
              <w:rPr>
                <w:rFonts w:ascii="Times New Roman" w:hAnsi="Times New Roman" w:cs="Times New Roman"/>
                <w:sz w:val="22"/>
                <w:szCs w:val="22"/>
              </w:rPr>
              <w:t>источникам</w:t>
            </w:r>
            <w:r w:rsidR="00FB4DCD">
              <w:rPr>
                <w:rFonts w:ascii="Times New Roman" w:hAnsi="Times New Roman" w:cs="Times New Roman"/>
                <w:sz w:val="22"/>
                <w:szCs w:val="22"/>
              </w:rPr>
              <w:br/>
              <w:t>финансирования</w:t>
            </w:r>
          </w:p>
          <w:p w:rsidR="00FB4DCD" w:rsidRDefault="00FB4DCD" w:rsidP="001E300C">
            <w:pPr>
              <w:pStyle w:val="ConsPlusNormal"/>
              <w:widowControl/>
              <w:ind w:firstLine="0"/>
              <w:jc w:val="center"/>
              <w:rPr>
                <w:rFonts w:ascii="Times New Roman" w:hAnsi="Times New Roman" w:cs="Times New Roman"/>
                <w:sz w:val="22"/>
                <w:szCs w:val="22"/>
              </w:rPr>
            </w:pPr>
          </w:p>
          <w:p w:rsidR="001E300C" w:rsidRDefault="001E300C" w:rsidP="001E300C">
            <w:pPr>
              <w:pStyle w:val="ConsPlusNormal"/>
              <w:widowControl/>
              <w:ind w:firstLine="0"/>
              <w:jc w:val="center"/>
              <w:rPr>
                <w:rFonts w:ascii="Times New Roman" w:hAnsi="Times New Roman" w:cs="Times New Roman"/>
                <w:sz w:val="22"/>
                <w:szCs w:val="22"/>
              </w:rPr>
            </w:pPr>
          </w:p>
          <w:p w:rsidR="001E300C" w:rsidRDefault="001E300C"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*бюджет муниципального образования сельского поселения «Якша»</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*федеральный бюджет (возможно привлечение)</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*республиканский бюджет  РК  (возможно привлечение)</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*внебюджетные         </w:t>
            </w:r>
            <w:r>
              <w:rPr>
                <w:rFonts w:ascii="Times New Roman" w:hAnsi="Times New Roman" w:cs="Times New Roman"/>
                <w:sz w:val="22"/>
                <w:szCs w:val="22"/>
              </w:rPr>
              <w:br/>
              <w:t>источники</w:t>
            </w:r>
          </w:p>
        </w:tc>
        <w:tc>
          <w:tcPr>
            <w:tcW w:w="7635" w:type="dxa"/>
            <w:gridSpan w:val="5"/>
            <w:tcBorders>
              <w:top w:val="single" w:sz="4" w:space="0" w:color="auto"/>
              <w:left w:val="single" w:sz="6" w:space="0" w:color="auto"/>
              <w:bottom w:val="single" w:sz="4"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lastRenderedPageBreak/>
              <w:t>Общий объем финансирования долгосрочной целевой программы – 219.9 т.р.</w:t>
            </w:r>
          </w:p>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В том числе за счет </w:t>
            </w:r>
            <w:r w:rsidR="00FB4DCD">
              <w:rPr>
                <w:rFonts w:ascii="Times New Roman" w:hAnsi="Times New Roman" w:cs="Times New Roman"/>
                <w:sz w:val="22"/>
                <w:szCs w:val="22"/>
              </w:rPr>
              <w:t>местного бюджета – 219.9 т.р.</w:t>
            </w: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В том числе по годам:</w:t>
            </w:r>
          </w:p>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2017</w:t>
            </w:r>
            <w:r w:rsidR="00FB4DCD">
              <w:rPr>
                <w:rFonts w:ascii="Times New Roman" w:hAnsi="Times New Roman" w:cs="Times New Roman"/>
                <w:sz w:val="22"/>
                <w:szCs w:val="22"/>
              </w:rPr>
              <w:t xml:space="preserve"> – 139.9 т.р.</w:t>
            </w:r>
          </w:p>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2018</w:t>
            </w:r>
            <w:r w:rsidR="00FB4DCD">
              <w:rPr>
                <w:rFonts w:ascii="Times New Roman" w:hAnsi="Times New Roman" w:cs="Times New Roman"/>
                <w:sz w:val="22"/>
                <w:szCs w:val="22"/>
              </w:rPr>
              <w:t xml:space="preserve"> – 53.0 т.р.</w:t>
            </w:r>
          </w:p>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2019</w:t>
            </w:r>
            <w:r w:rsidR="00FB4DCD">
              <w:rPr>
                <w:rFonts w:ascii="Times New Roman" w:hAnsi="Times New Roman" w:cs="Times New Roman"/>
                <w:sz w:val="22"/>
                <w:szCs w:val="22"/>
              </w:rPr>
              <w:t xml:space="preserve"> – 48.0 т.р.</w:t>
            </w:r>
          </w:p>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2020 - </w:t>
            </w:r>
            <w:r w:rsidR="00FB4DCD">
              <w:rPr>
                <w:rFonts w:ascii="Times New Roman" w:hAnsi="Times New Roman" w:cs="Times New Roman"/>
                <w:sz w:val="22"/>
                <w:szCs w:val="22"/>
              </w:rPr>
              <w:t>51.0 т.р.</w:t>
            </w:r>
          </w:p>
          <w:p w:rsidR="001E300C" w:rsidRDefault="001E300C" w:rsidP="001E300C">
            <w:pPr>
              <w:pStyle w:val="ConsPlusNormal"/>
              <w:widowControl/>
              <w:ind w:firstLine="0"/>
              <w:jc w:val="center"/>
              <w:rPr>
                <w:rFonts w:ascii="Times New Roman" w:hAnsi="Times New Roman" w:cs="Times New Roman"/>
                <w:sz w:val="22"/>
                <w:szCs w:val="22"/>
              </w:rPr>
            </w:pPr>
          </w:p>
        </w:tc>
      </w:tr>
      <w:tr w:rsidR="001E300C" w:rsidTr="001E300C">
        <w:trPr>
          <w:cantSplit/>
          <w:jc w:val="center"/>
        </w:trPr>
        <w:tc>
          <w:tcPr>
            <w:tcW w:w="2430" w:type="dxa"/>
            <w:vMerge/>
            <w:tcBorders>
              <w:top w:val="single" w:sz="6" w:space="0" w:color="auto"/>
              <w:left w:val="single" w:sz="6" w:space="0" w:color="auto"/>
              <w:bottom w:val="single" w:sz="4" w:space="0" w:color="auto"/>
              <w:right w:val="single" w:sz="6" w:space="0" w:color="auto"/>
            </w:tcBorders>
          </w:tcPr>
          <w:p w:rsidR="001E300C" w:rsidRDefault="001E300C" w:rsidP="001E300C">
            <w:pPr>
              <w:pStyle w:val="ConsPlusNormal"/>
              <w:widowControl/>
              <w:ind w:firstLine="0"/>
              <w:jc w:val="center"/>
              <w:rPr>
                <w:rFonts w:ascii="Times New Roman" w:hAnsi="Times New Roman" w:cs="Times New Roman"/>
                <w:sz w:val="22"/>
                <w:szCs w:val="22"/>
              </w:rPr>
            </w:pPr>
          </w:p>
        </w:tc>
        <w:tc>
          <w:tcPr>
            <w:tcW w:w="7635" w:type="dxa"/>
            <w:gridSpan w:val="5"/>
            <w:tcBorders>
              <w:top w:val="single" w:sz="4" w:space="0" w:color="auto"/>
              <w:left w:val="single" w:sz="6" w:space="0" w:color="auto"/>
              <w:bottom w:val="nil"/>
              <w:right w:val="single" w:sz="6" w:space="0" w:color="auto"/>
            </w:tcBorders>
            <w:hideMark/>
          </w:tcPr>
          <w:p w:rsidR="001E300C" w:rsidRDefault="001E300C" w:rsidP="001E300C">
            <w:pPr>
              <w:pStyle w:val="ConsPlusNormal"/>
              <w:jc w:val="center"/>
              <w:rPr>
                <w:rFonts w:ascii="Times New Roman" w:hAnsi="Times New Roman" w:cs="Times New Roman"/>
                <w:sz w:val="22"/>
                <w:szCs w:val="22"/>
              </w:rPr>
            </w:pPr>
          </w:p>
        </w:tc>
      </w:tr>
      <w:tr w:rsidR="00FB4DCD" w:rsidTr="001E300C">
        <w:trPr>
          <w:cantSplit/>
          <w:trHeight w:val="224"/>
          <w:jc w:val="center"/>
        </w:trPr>
        <w:tc>
          <w:tcPr>
            <w:tcW w:w="2430" w:type="dxa"/>
            <w:vMerge/>
            <w:tcBorders>
              <w:top w:val="single" w:sz="6" w:space="0" w:color="auto"/>
              <w:left w:val="single" w:sz="6" w:space="0" w:color="auto"/>
              <w:bottom w:val="single" w:sz="4" w:space="0" w:color="auto"/>
              <w:right w:val="single" w:sz="6" w:space="0" w:color="auto"/>
            </w:tcBorders>
            <w:vAlign w:val="center"/>
            <w:hideMark/>
          </w:tcPr>
          <w:p w:rsidR="00FB4DCD" w:rsidRDefault="00FB4DCD" w:rsidP="001E300C">
            <w:pPr>
              <w:jc w:val="center"/>
            </w:pPr>
          </w:p>
        </w:tc>
        <w:tc>
          <w:tcPr>
            <w:tcW w:w="1512" w:type="dxa"/>
            <w:tcBorders>
              <w:top w:val="single" w:sz="6" w:space="0" w:color="auto"/>
              <w:left w:val="single" w:sz="6" w:space="0" w:color="auto"/>
              <w:bottom w:val="nil"/>
              <w:right w:val="single" w:sz="6" w:space="0" w:color="auto"/>
            </w:tcBorders>
            <w:vAlign w:val="center"/>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w:t>
            </w:r>
            <w:r w:rsidR="001E300C">
              <w:rPr>
                <w:rFonts w:ascii="Times New Roman" w:hAnsi="Times New Roman" w:cs="Times New Roman"/>
                <w:sz w:val="22"/>
                <w:szCs w:val="22"/>
              </w:rPr>
              <w:t>7</w:t>
            </w:r>
          </w:p>
        </w:tc>
        <w:tc>
          <w:tcPr>
            <w:tcW w:w="1512" w:type="dxa"/>
            <w:tcBorders>
              <w:top w:val="single" w:sz="6" w:space="0" w:color="auto"/>
              <w:left w:val="single" w:sz="6" w:space="0" w:color="auto"/>
              <w:bottom w:val="nil"/>
              <w:right w:val="single" w:sz="6" w:space="0" w:color="auto"/>
            </w:tcBorders>
            <w:vAlign w:val="center"/>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2018</w:t>
            </w:r>
          </w:p>
        </w:tc>
        <w:tc>
          <w:tcPr>
            <w:tcW w:w="1512" w:type="dxa"/>
            <w:tcBorders>
              <w:top w:val="single" w:sz="6" w:space="0" w:color="auto"/>
              <w:left w:val="single" w:sz="6" w:space="0" w:color="auto"/>
              <w:bottom w:val="nil"/>
              <w:right w:val="single" w:sz="6" w:space="0" w:color="auto"/>
            </w:tcBorders>
            <w:vAlign w:val="center"/>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2019</w:t>
            </w:r>
          </w:p>
        </w:tc>
        <w:tc>
          <w:tcPr>
            <w:tcW w:w="1512" w:type="dxa"/>
            <w:tcBorders>
              <w:top w:val="single" w:sz="6" w:space="0" w:color="auto"/>
              <w:left w:val="single" w:sz="6" w:space="0" w:color="auto"/>
              <w:bottom w:val="nil"/>
              <w:right w:val="single" w:sz="6" w:space="0" w:color="auto"/>
            </w:tcBorders>
            <w:vAlign w:val="center"/>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2020</w:t>
            </w:r>
          </w:p>
        </w:tc>
        <w:tc>
          <w:tcPr>
            <w:tcW w:w="1587" w:type="dxa"/>
            <w:tcBorders>
              <w:top w:val="single" w:sz="6" w:space="0" w:color="auto"/>
              <w:left w:val="single" w:sz="6" w:space="0" w:color="auto"/>
              <w:bottom w:val="nil"/>
              <w:right w:val="single" w:sz="6" w:space="0" w:color="auto"/>
            </w:tcBorders>
            <w:vAlign w:val="center"/>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всего</w:t>
            </w:r>
          </w:p>
        </w:tc>
      </w:tr>
      <w:tr w:rsidR="00FB4DCD" w:rsidTr="001E300C">
        <w:trPr>
          <w:cantSplit/>
          <w:trHeight w:val="223"/>
          <w:jc w:val="center"/>
        </w:trPr>
        <w:tc>
          <w:tcPr>
            <w:tcW w:w="2430" w:type="dxa"/>
            <w:vMerge/>
            <w:tcBorders>
              <w:top w:val="single" w:sz="6" w:space="0" w:color="auto"/>
              <w:left w:val="single" w:sz="6" w:space="0" w:color="auto"/>
              <w:bottom w:val="single" w:sz="4" w:space="0" w:color="auto"/>
              <w:right w:val="single" w:sz="6" w:space="0" w:color="auto"/>
            </w:tcBorders>
            <w:vAlign w:val="center"/>
            <w:hideMark/>
          </w:tcPr>
          <w:p w:rsidR="00FB4DCD" w:rsidRDefault="00FB4DCD" w:rsidP="001E300C">
            <w:pPr>
              <w:jc w:val="center"/>
            </w:pPr>
          </w:p>
        </w:tc>
        <w:tc>
          <w:tcPr>
            <w:tcW w:w="1512"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139.9</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tc>
        <w:tc>
          <w:tcPr>
            <w:tcW w:w="1512"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53.0</w:t>
            </w:r>
          </w:p>
        </w:tc>
        <w:tc>
          <w:tcPr>
            <w:tcW w:w="1512"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48.0</w:t>
            </w:r>
          </w:p>
        </w:tc>
        <w:tc>
          <w:tcPr>
            <w:tcW w:w="1512"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51.0</w:t>
            </w:r>
          </w:p>
        </w:tc>
        <w:tc>
          <w:tcPr>
            <w:tcW w:w="1587"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219.9</w:t>
            </w:r>
          </w:p>
        </w:tc>
      </w:tr>
      <w:tr w:rsidR="00FB4DCD" w:rsidTr="001E300C">
        <w:trPr>
          <w:cantSplit/>
          <w:trHeight w:val="223"/>
          <w:jc w:val="center"/>
        </w:trPr>
        <w:tc>
          <w:tcPr>
            <w:tcW w:w="2430" w:type="dxa"/>
            <w:vMerge/>
            <w:tcBorders>
              <w:top w:val="single" w:sz="6" w:space="0" w:color="auto"/>
              <w:left w:val="single" w:sz="6" w:space="0" w:color="auto"/>
              <w:bottom w:val="single" w:sz="4" w:space="0" w:color="auto"/>
              <w:right w:val="single" w:sz="6" w:space="0" w:color="auto"/>
            </w:tcBorders>
            <w:vAlign w:val="center"/>
            <w:hideMark/>
          </w:tcPr>
          <w:p w:rsidR="00FB4DCD" w:rsidRDefault="00FB4DCD" w:rsidP="001E300C">
            <w:pPr>
              <w:jc w:val="center"/>
            </w:pPr>
          </w:p>
        </w:tc>
        <w:tc>
          <w:tcPr>
            <w:tcW w:w="1512"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tc>
        <w:tc>
          <w:tcPr>
            <w:tcW w:w="1512"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tc>
        <w:tc>
          <w:tcPr>
            <w:tcW w:w="1512"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tc>
        <w:tc>
          <w:tcPr>
            <w:tcW w:w="1512"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tc>
        <w:tc>
          <w:tcPr>
            <w:tcW w:w="1587" w:type="dxa"/>
            <w:tcBorders>
              <w:top w:val="single" w:sz="6" w:space="0" w:color="auto"/>
              <w:left w:val="single" w:sz="6" w:space="0" w:color="auto"/>
              <w:bottom w:val="nil"/>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p>
        </w:tc>
      </w:tr>
      <w:tr w:rsidR="00FB4DCD" w:rsidTr="001E300C">
        <w:trPr>
          <w:cantSplit/>
          <w:trHeight w:val="1155"/>
          <w:jc w:val="center"/>
        </w:trPr>
        <w:tc>
          <w:tcPr>
            <w:tcW w:w="2430" w:type="dxa"/>
            <w:vMerge/>
            <w:tcBorders>
              <w:top w:val="single" w:sz="6" w:space="0" w:color="auto"/>
              <w:left w:val="single" w:sz="6" w:space="0" w:color="auto"/>
              <w:bottom w:val="single" w:sz="4" w:space="0" w:color="auto"/>
              <w:right w:val="single" w:sz="6" w:space="0" w:color="auto"/>
            </w:tcBorders>
            <w:vAlign w:val="center"/>
            <w:hideMark/>
          </w:tcPr>
          <w:p w:rsidR="00FB4DCD" w:rsidRDefault="00FB4DCD" w:rsidP="001E300C">
            <w:pPr>
              <w:jc w:val="center"/>
            </w:pPr>
          </w:p>
        </w:tc>
        <w:tc>
          <w:tcPr>
            <w:tcW w:w="1512"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1241.1</w:t>
            </w:r>
          </w:p>
        </w:tc>
        <w:tc>
          <w:tcPr>
            <w:tcW w:w="1512"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477.0</w:t>
            </w:r>
          </w:p>
        </w:tc>
        <w:tc>
          <w:tcPr>
            <w:tcW w:w="1512"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432.0</w:t>
            </w:r>
          </w:p>
        </w:tc>
        <w:tc>
          <w:tcPr>
            <w:tcW w:w="1512"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459.0</w:t>
            </w:r>
          </w:p>
        </w:tc>
        <w:tc>
          <w:tcPr>
            <w:tcW w:w="1587"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2609.1</w:t>
            </w:r>
          </w:p>
        </w:tc>
      </w:tr>
      <w:tr w:rsidR="00FB4DCD" w:rsidTr="001E300C">
        <w:trPr>
          <w:cantSplit/>
          <w:trHeight w:val="885"/>
          <w:jc w:val="center"/>
        </w:trPr>
        <w:tc>
          <w:tcPr>
            <w:tcW w:w="2430" w:type="dxa"/>
            <w:vMerge/>
            <w:tcBorders>
              <w:top w:val="single" w:sz="6" w:space="0" w:color="auto"/>
              <w:left w:val="single" w:sz="6" w:space="0" w:color="auto"/>
              <w:bottom w:val="single" w:sz="4" w:space="0" w:color="auto"/>
              <w:right w:val="single" w:sz="6" w:space="0" w:color="auto"/>
            </w:tcBorders>
            <w:vAlign w:val="center"/>
            <w:hideMark/>
          </w:tcPr>
          <w:p w:rsidR="00FB4DCD" w:rsidRDefault="00FB4DCD" w:rsidP="001E300C">
            <w:pPr>
              <w:jc w:val="center"/>
            </w:pPr>
          </w:p>
        </w:tc>
        <w:tc>
          <w:tcPr>
            <w:tcW w:w="1512"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tc>
        <w:tc>
          <w:tcPr>
            <w:tcW w:w="1512"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tc>
        <w:tc>
          <w:tcPr>
            <w:tcW w:w="1512"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tc>
        <w:tc>
          <w:tcPr>
            <w:tcW w:w="1512"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tc>
        <w:tc>
          <w:tcPr>
            <w:tcW w:w="1587" w:type="dxa"/>
            <w:tcBorders>
              <w:top w:val="single" w:sz="6" w:space="0" w:color="auto"/>
              <w:left w:val="single" w:sz="6" w:space="0" w:color="auto"/>
              <w:bottom w:val="single" w:sz="4" w:space="0" w:color="auto"/>
              <w:right w:val="single" w:sz="6" w:space="0" w:color="auto"/>
            </w:tcBorders>
            <w:vAlign w:val="center"/>
          </w:tcPr>
          <w:p w:rsidR="00FB4DCD" w:rsidRDefault="00FB4DCD" w:rsidP="001E300C">
            <w:pPr>
              <w:pStyle w:val="ConsPlusNormal"/>
              <w:widowControl/>
              <w:ind w:firstLine="0"/>
              <w:jc w:val="center"/>
              <w:rPr>
                <w:rFonts w:ascii="Times New Roman" w:hAnsi="Times New Roman" w:cs="Times New Roman"/>
                <w:sz w:val="22"/>
                <w:szCs w:val="22"/>
              </w:rPr>
            </w:pPr>
          </w:p>
        </w:tc>
      </w:tr>
    </w:tbl>
    <w:p w:rsidR="00FB4DCD" w:rsidRDefault="00FB4DCD" w:rsidP="00FB4DCD">
      <w:pPr>
        <w:rPr>
          <w:sz w:val="24"/>
          <w:szCs w:val="24"/>
        </w:rPr>
      </w:pPr>
    </w:p>
    <w:p w:rsidR="00FB4DCD" w:rsidRDefault="00FB4DCD" w:rsidP="00FB4DCD">
      <w:r>
        <w:br w:type="page"/>
      </w:r>
    </w:p>
    <w:p w:rsidR="00FB4DCD" w:rsidRDefault="00FB4DCD" w:rsidP="00FB4DCD"/>
    <w:tbl>
      <w:tblPr>
        <w:tblW w:w="10050" w:type="dxa"/>
        <w:tblInd w:w="-356" w:type="dxa"/>
        <w:tblLayout w:type="fixed"/>
        <w:tblCellMar>
          <w:left w:w="70" w:type="dxa"/>
          <w:right w:w="70" w:type="dxa"/>
        </w:tblCellMar>
        <w:tblLook w:val="04A0"/>
      </w:tblPr>
      <w:tblGrid>
        <w:gridCol w:w="1800"/>
        <w:gridCol w:w="3239"/>
        <w:gridCol w:w="1252"/>
        <w:gridCol w:w="7"/>
        <w:gridCol w:w="1246"/>
        <w:gridCol w:w="13"/>
        <w:gridCol w:w="1223"/>
        <w:gridCol w:w="17"/>
        <w:gridCol w:w="1253"/>
      </w:tblGrid>
      <w:tr w:rsidR="00FB4DCD" w:rsidTr="00B21F6B">
        <w:trPr>
          <w:cantSplit/>
          <w:trHeight w:val="180"/>
        </w:trPr>
        <w:tc>
          <w:tcPr>
            <w:tcW w:w="1800" w:type="dxa"/>
            <w:vMerge w:val="restart"/>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Ожидаемые конечные результаты долгосрочной целевой программы</w:t>
            </w:r>
          </w:p>
        </w:tc>
        <w:tc>
          <w:tcPr>
            <w:tcW w:w="3239" w:type="dxa"/>
            <w:vMerge w:val="restart"/>
            <w:tcBorders>
              <w:top w:val="single" w:sz="6" w:space="0" w:color="auto"/>
              <w:left w:val="single" w:sz="6" w:space="0" w:color="auto"/>
              <w:bottom w:val="single" w:sz="6" w:space="0" w:color="auto"/>
              <w:right w:val="single" w:sz="6" w:space="0" w:color="auto"/>
            </w:tcBorders>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Целевые </w:t>
            </w:r>
            <w:r w:rsidR="00FB4DCD">
              <w:rPr>
                <w:rFonts w:ascii="Times New Roman" w:hAnsi="Times New Roman" w:cs="Times New Roman"/>
                <w:sz w:val="22"/>
                <w:szCs w:val="22"/>
              </w:rPr>
              <w:t>индикаторы</w:t>
            </w:r>
            <w:r w:rsidR="00FB4DCD">
              <w:rPr>
                <w:rFonts w:ascii="Times New Roman" w:hAnsi="Times New Roman" w:cs="Times New Roman"/>
                <w:sz w:val="22"/>
                <w:szCs w:val="22"/>
              </w:rPr>
              <w:br/>
              <w:t xml:space="preserve">оценки               </w:t>
            </w:r>
            <w:r w:rsidR="00FB4DCD">
              <w:rPr>
                <w:rFonts w:ascii="Times New Roman" w:hAnsi="Times New Roman" w:cs="Times New Roman"/>
                <w:sz w:val="22"/>
                <w:szCs w:val="22"/>
              </w:rPr>
              <w:br/>
              <w:t xml:space="preserve">эффективности        </w:t>
            </w:r>
            <w:r w:rsidR="00FB4DCD">
              <w:rPr>
                <w:rFonts w:ascii="Times New Roman" w:hAnsi="Times New Roman" w:cs="Times New Roman"/>
                <w:sz w:val="22"/>
                <w:szCs w:val="22"/>
              </w:rPr>
              <w:br/>
              <w:t>реализации программы</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tc>
        <w:tc>
          <w:tcPr>
            <w:tcW w:w="5011" w:type="dxa"/>
            <w:gridSpan w:val="7"/>
            <w:tcBorders>
              <w:top w:val="single" w:sz="6" w:space="0" w:color="auto"/>
              <w:left w:val="single" w:sz="6" w:space="0" w:color="auto"/>
              <w:bottom w:val="single" w:sz="6" w:space="0" w:color="auto"/>
              <w:right w:val="single" w:sz="6" w:space="0" w:color="auto"/>
            </w:tcBorders>
            <w:hideMark/>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Плановое значение целевого   </w:t>
            </w:r>
            <w:r>
              <w:rPr>
                <w:rFonts w:ascii="Times New Roman" w:hAnsi="Times New Roman" w:cs="Times New Roman"/>
                <w:sz w:val="22"/>
                <w:szCs w:val="22"/>
              </w:rPr>
              <w:br/>
              <w:t>индикатора (по годам)</w:t>
            </w:r>
          </w:p>
        </w:tc>
      </w:tr>
      <w:tr w:rsidR="00FB4DCD" w:rsidTr="00B21F6B">
        <w:trPr>
          <w:cantSplit/>
          <w:trHeight w:val="18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FB4DCD" w:rsidRDefault="00FB4DCD" w:rsidP="001E300C">
            <w:pPr>
              <w:jc w:val="center"/>
            </w:pPr>
          </w:p>
        </w:tc>
        <w:tc>
          <w:tcPr>
            <w:tcW w:w="3239" w:type="dxa"/>
            <w:vMerge/>
            <w:tcBorders>
              <w:top w:val="single" w:sz="6" w:space="0" w:color="auto"/>
              <w:left w:val="single" w:sz="6" w:space="0" w:color="auto"/>
              <w:bottom w:val="single" w:sz="6" w:space="0" w:color="auto"/>
              <w:right w:val="single" w:sz="6" w:space="0" w:color="auto"/>
            </w:tcBorders>
            <w:vAlign w:val="center"/>
            <w:hideMark/>
          </w:tcPr>
          <w:p w:rsidR="00FB4DCD" w:rsidRDefault="00FB4DCD" w:rsidP="001E300C">
            <w:pPr>
              <w:jc w:val="center"/>
            </w:pPr>
          </w:p>
        </w:tc>
        <w:tc>
          <w:tcPr>
            <w:tcW w:w="1252" w:type="dxa"/>
            <w:tcBorders>
              <w:top w:val="single" w:sz="6" w:space="0" w:color="auto"/>
              <w:left w:val="single" w:sz="6" w:space="0" w:color="auto"/>
              <w:bottom w:val="single" w:sz="6" w:space="0" w:color="auto"/>
              <w:right w:val="single" w:sz="6" w:space="0" w:color="auto"/>
            </w:tcBorders>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2017</w:t>
            </w:r>
          </w:p>
        </w:tc>
        <w:tc>
          <w:tcPr>
            <w:tcW w:w="1253" w:type="dxa"/>
            <w:gridSpan w:val="2"/>
            <w:tcBorders>
              <w:top w:val="single" w:sz="6" w:space="0" w:color="auto"/>
              <w:left w:val="single" w:sz="6" w:space="0" w:color="auto"/>
              <w:bottom w:val="single" w:sz="6" w:space="0" w:color="auto"/>
              <w:right w:val="single" w:sz="6" w:space="0" w:color="auto"/>
            </w:tcBorders>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2018</w:t>
            </w:r>
          </w:p>
        </w:tc>
        <w:tc>
          <w:tcPr>
            <w:tcW w:w="1253" w:type="dxa"/>
            <w:gridSpan w:val="3"/>
            <w:tcBorders>
              <w:top w:val="single" w:sz="6" w:space="0" w:color="auto"/>
              <w:left w:val="single" w:sz="6" w:space="0" w:color="auto"/>
              <w:bottom w:val="single" w:sz="6" w:space="0" w:color="auto"/>
              <w:right w:val="single" w:sz="6" w:space="0" w:color="auto"/>
            </w:tcBorders>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2019</w:t>
            </w:r>
          </w:p>
        </w:tc>
        <w:tc>
          <w:tcPr>
            <w:tcW w:w="1253" w:type="dxa"/>
            <w:tcBorders>
              <w:top w:val="single" w:sz="6" w:space="0" w:color="auto"/>
              <w:left w:val="single" w:sz="6" w:space="0" w:color="auto"/>
              <w:bottom w:val="single" w:sz="6" w:space="0" w:color="auto"/>
              <w:right w:val="single" w:sz="6" w:space="0" w:color="auto"/>
            </w:tcBorders>
            <w:hideMark/>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2020</w:t>
            </w:r>
          </w:p>
        </w:tc>
      </w:tr>
      <w:tr w:rsidR="00FB4DCD" w:rsidTr="00B21F6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FB4DCD" w:rsidRDefault="00FB4DCD" w:rsidP="001E300C">
            <w:pPr>
              <w:jc w:val="center"/>
            </w:pPr>
          </w:p>
        </w:tc>
        <w:tc>
          <w:tcPr>
            <w:tcW w:w="3239" w:type="dxa"/>
            <w:tcBorders>
              <w:top w:val="single" w:sz="6" w:space="0" w:color="auto"/>
              <w:left w:val="single" w:sz="6" w:space="0" w:color="auto"/>
              <w:bottom w:val="single" w:sz="6" w:space="0" w:color="auto"/>
              <w:right w:val="single" w:sz="6" w:space="0" w:color="auto"/>
            </w:tcBorders>
          </w:tcPr>
          <w:p w:rsidR="00FB4DCD" w:rsidRDefault="00FB4DCD" w:rsidP="001E300C">
            <w:pPr>
              <w:pStyle w:val="ConsPlusNormal"/>
              <w:widowControl/>
              <w:numPr>
                <w:ilvl w:val="0"/>
                <w:numId w:val="2"/>
              </w:numPr>
              <w:tabs>
                <w:tab w:val="num" w:pos="290"/>
              </w:tabs>
              <w:jc w:val="center"/>
              <w:rPr>
                <w:rFonts w:ascii="Times New Roman" w:hAnsi="Times New Roman" w:cs="Times New Roman"/>
              </w:rPr>
            </w:pPr>
            <w:r>
              <w:rPr>
                <w:rFonts w:ascii="Times New Roman" w:hAnsi="Times New Roman" w:cs="Times New Roman"/>
              </w:rPr>
              <w:t>количество пожаров,  произошедших в структурных подразделениях и на объектах муниципальных  учреждений   социальной сферы;</w:t>
            </w:r>
          </w:p>
          <w:p w:rsidR="00FB4DCD" w:rsidRDefault="00FB4DCD" w:rsidP="001E300C">
            <w:pPr>
              <w:pStyle w:val="ConsPlusNormal"/>
              <w:widowControl/>
              <w:ind w:firstLine="0"/>
              <w:jc w:val="center"/>
              <w:rPr>
                <w:rFonts w:ascii="Times New Roman" w:hAnsi="Times New Roman" w:cs="Times New Roman"/>
              </w:rPr>
            </w:pPr>
          </w:p>
          <w:p w:rsidR="00FB4DCD" w:rsidRDefault="00FB4DCD" w:rsidP="001E300C">
            <w:pPr>
              <w:pStyle w:val="ConsPlusNormal"/>
              <w:widowControl/>
              <w:numPr>
                <w:ilvl w:val="0"/>
                <w:numId w:val="2"/>
              </w:numPr>
              <w:tabs>
                <w:tab w:val="num" w:pos="290"/>
              </w:tabs>
              <w:jc w:val="center"/>
              <w:rPr>
                <w:rFonts w:ascii="Times New Roman" w:hAnsi="Times New Roman" w:cs="Times New Roman"/>
              </w:rPr>
            </w:pPr>
            <w:r>
              <w:rPr>
                <w:rFonts w:ascii="Times New Roman" w:hAnsi="Times New Roman" w:cs="Times New Roman"/>
              </w:rPr>
              <w:t>количество  обученных  сотрудников  по  профилактике пожаров и действиям в условиях возникновения пожаров;</w:t>
            </w:r>
          </w:p>
          <w:p w:rsidR="00FB4DCD" w:rsidRDefault="00FB4DCD" w:rsidP="001E300C">
            <w:pPr>
              <w:pStyle w:val="ConsPlusNormal"/>
              <w:widowControl/>
              <w:ind w:firstLine="0"/>
              <w:jc w:val="center"/>
              <w:rPr>
                <w:rFonts w:ascii="Times New Roman" w:hAnsi="Times New Roman" w:cs="Times New Roman"/>
              </w:rPr>
            </w:pPr>
          </w:p>
          <w:p w:rsidR="00FB4DCD" w:rsidRDefault="00FB4DCD" w:rsidP="001E300C">
            <w:pPr>
              <w:pStyle w:val="ConsPlusNormal"/>
              <w:widowControl/>
              <w:numPr>
                <w:ilvl w:val="0"/>
                <w:numId w:val="2"/>
              </w:numPr>
              <w:tabs>
                <w:tab w:val="num" w:pos="290"/>
              </w:tabs>
              <w:jc w:val="center"/>
              <w:rPr>
                <w:rFonts w:ascii="Times New Roman" w:hAnsi="Times New Roman" w:cs="Times New Roman"/>
              </w:rPr>
            </w:pPr>
            <w:r>
              <w:rPr>
                <w:rFonts w:ascii="Times New Roman" w:hAnsi="Times New Roman" w:cs="Times New Roman"/>
              </w:rPr>
              <w:t>количество выявленных нарушений  требований  пожарной</w:t>
            </w:r>
            <w:r>
              <w:rPr>
                <w:rFonts w:ascii="Times New Roman" w:hAnsi="Times New Roman" w:cs="Times New Roman"/>
              </w:rPr>
              <w:br/>
              <w:t>безопасности (по    предписаниям Отделения надзорной деятельности Троицко-Печорского района, далее - ОНД);</w:t>
            </w:r>
          </w:p>
          <w:p w:rsidR="00FB4DCD" w:rsidRDefault="00FB4DCD" w:rsidP="001E300C">
            <w:pPr>
              <w:pStyle w:val="ConsPlusNormal"/>
              <w:widowControl/>
              <w:ind w:firstLine="0"/>
              <w:jc w:val="center"/>
              <w:rPr>
                <w:rFonts w:ascii="Times New Roman" w:hAnsi="Times New Roman" w:cs="Times New Roman"/>
              </w:rPr>
            </w:pPr>
          </w:p>
          <w:p w:rsidR="00FB4DCD" w:rsidRDefault="00FB4DCD" w:rsidP="001E300C">
            <w:pPr>
              <w:pStyle w:val="ConsPlusNormal"/>
              <w:widowControl/>
              <w:numPr>
                <w:ilvl w:val="0"/>
                <w:numId w:val="2"/>
              </w:numPr>
              <w:tabs>
                <w:tab w:val="num" w:pos="290"/>
              </w:tabs>
              <w:jc w:val="center"/>
              <w:rPr>
                <w:rFonts w:ascii="Times New Roman" w:hAnsi="Times New Roman" w:cs="Times New Roman"/>
              </w:rPr>
            </w:pPr>
            <w:r>
              <w:rPr>
                <w:rFonts w:ascii="Times New Roman" w:hAnsi="Times New Roman" w:cs="Times New Roman"/>
              </w:rPr>
              <w:t>количество устраненных нарушений требований  пожарной</w:t>
            </w:r>
            <w:r>
              <w:rPr>
                <w:rFonts w:ascii="Times New Roman" w:hAnsi="Times New Roman" w:cs="Times New Roman"/>
              </w:rPr>
              <w:br/>
              <w:t>безопасности (по предписаниям ОНД);</w:t>
            </w:r>
          </w:p>
          <w:p w:rsidR="00FB4DCD" w:rsidRDefault="00FB4DCD" w:rsidP="001E300C">
            <w:pPr>
              <w:pStyle w:val="ConsPlusNormal"/>
              <w:widowControl/>
              <w:ind w:firstLine="0"/>
              <w:jc w:val="center"/>
              <w:rPr>
                <w:rFonts w:ascii="Times New Roman" w:hAnsi="Times New Roman" w:cs="Times New Roman"/>
              </w:rPr>
            </w:pPr>
          </w:p>
          <w:p w:rsidR="00FB4DCD" w:rsidRDefault="00FB4DCD" w:rsidP="001E300C">
            <w:pPr>
              <w:pStyle w:val="ConsPlusNormal"/>
              <w:widowControl/>
              <w:numPr>
                <w:ilvl w:val="0"/>
                <w:numId w:val="2"/>
              </w:numPr>
              <w:tabs>
                <w:tab w:val="num" w:pos="290"/>
              </w:tabs>
              <w:jc w:val="center"/>
              <w:rPr>
                <w:rFonts w:ascii="Times New Roman" w:hAnsi="Times New Roman" w:cs="Times New Roman"/>
              </w:rPr>
            </w:pPr>
            <w:r>
              <w:rPr>
                <w:rFonts w:ascii="Times New Roman" w:hAnsi="Times New Roman" w:cs="Times New Roman"/>
              </w:rPr>
              <w:t>количество проведенных тренировок по эвакуации  людей при пожаре</w:t>
            </w:r>
          </w:p>
        </w:tc>
        <w:tc>
          <w:tcPr>
            <w:tcW w:w="1259" w:type="dxa"/>
            <w:gridSpan w:val="2"/>
            <w:tcBorders>
              <w:top w:val="single" w:sz="6" w:space="0" w:color="auto"/>
              <w:left w:val="single" w:sz="6" w:space="0" w:color="auto"/>
              <w:bottom w:val="single" w:sz="6" w:space="0" w:color="auto"/>
              <w:right w:val="single" w:sz="6" w:space="0" w:color="auto"/>
            </w:tcBorders>
          </w:tcPr>
          <w:p w:rsidR="00FB4DCD" w:rsidRDefault="001E300C"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30%</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w:t>
            </w:r>
          </w:p>
        </w:tc>
        <w:tc>
          <w:tcPr>
            <w:tcW w:w="1259" w:type="dxa"/>
            <w:gridSpan w:val="2"/>
            <w:tcBorders>
              <w:top w:val="single" w:sz="6" w:space="0" w:color="auto"/>
              <w:left w:val="single" w:sz="6" w:space="0" w:color="auto"/>
              <w:bottom w:val="single" w:sz="6" w:space="0" w:color="auto"/>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60%</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w:t>
            </w:r>
          </w:p>
        </w:tc>
        <w:tc>
          <w:tcPr>
            <w:tcW w:w="1223" w:type="dxa"/>
            <w:tcBorders>
              <w:top w:val="single" w:sz="6" w:space="0" w:color="auto"/>
              <w:left w:val="single" w:sz="6" w:space="0" w:color="auto"/>
              <w:bottom w:val="single" w:sz="6" w:space="0" w:color="auto"/>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90%</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w:t>
            </w:r>
          </w:p>
        </w:tc>
        <w:tc>
          <w:tcPr>
            <w:tcW w:w="1270" w:type="dxa"/>
            <w:gridSpan w:val="2"/>
            <w:tcBorders>
              <w:top w:val="single" w:sz="6" w:space="0" w:color="auto"/>
              <w:left w:val="single" w:sz="6" w:space="0" w:color="auto"/>
              <w:bottom w:val="single" w:sz="6" w:space="0" w:color="auto"/>
              <w:right w:val="single" w:sz="6" w:space="0" w:color="auto"/>
            </w:tcBorders>
          </w:tcPr>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p>
          <w:p w:rsidR="00FB4DCD" w:rsidRDefault="00FB4DCD" w:rsidP="001E300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w:t>
            </w:r>
          </w:p>
        </w:tc>
      </w:tr>
    </w:tbl>
    <w:p w:rsidR="00FB4DCD" w:rsidRDefault="00FB4DCD" w:rsidP="00FB4DCD">
      <w:pPr>
        <w:pStyle w:val="ConsPlusNonformat"/>
        <w:widowControl/>
        <w:jc w:val="both"/>
        <w:rPr>
          <w:rFonts w:ascii="Times New Roman" w:hAnsi="Times New Roman" w:cs="Times New Roman"/>
          <w:sz w:val="24"/>
          <w:szCs w:val="24"/>
        </w:rPr>
      </w:pPr>
    </w:p>
    <w:p w:rsidR="00FB4DCD" w:rsidRDefault="00FB4DCD" w:rsidP="00FB4D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&lt;*&gt; Объемы финансирования уточняются ежегодно при формировании бюджета муниципального образования сельского поселения  «Якша» на очередной финансовый год.</w:t>
      </w:r>
    </w:p>
    <w:p w:rsidR="00FB4DCD" w:rsidRDefault="00FB4DCD" w:rsidP="00FB4DCD">
      <w:pPr>
        <w:pStyle w:val="ConsPlusNormal"/>
        <w:widowControl/>
        <w:ind w:firstLine="0"/>
        <w:jc w:val="right"/>
        <w:rPr>
          <w:rFonts w:ascii="Times New Roman" w:hAnsi="Times New Roman" w:cs="Times New Roman"/>
          <w:sz w:val="22"/>
          <w:szCs w:val="22"/>
        </w:rPr>
      </w:pPr>
    </w:p>
    <w:p w:rsidR="00FB4DCD" w:rsidRDefault="00FB4DCD" w:rsidP="00FB4DCD">
      <w:pPr>
        <w:pStyle w:val="ConsPlusNormal"/>
        <w:widowControl/>
        <w:ind w:firstLine="0"/>
        <w:jc w:val="right"/>
        <w:rPr>
          <w:rFonts w:ascii="Times New Roman" w:hAnsi="Times New Roman" w:cs="Times New Roman"/>
          <w:sz w:val="22"/>
          <w:szCs w:val="22"/>
        </w:rPr>
      </w:pPr>
    </w:p>
    <w:p w:rsidR="00FB4DCD" w:rsidRDefault="00FB4DCD" w:rsidP="00FB4DCD">
      <w:pPr>
        <w:pStyle w:val="ConsPlusNormal"/>
        <w:widowControl/>
        <w:ind w:firstLine="0"/>
        <w:jc w:val="right"/>
        <w:rPr>
          <w:rFonts w:ascii="Times New Roman" w:hAnsi="Times New Roman" w:cs="Times New Roman"/>
          <w:sz w:val="22"/>
          <w:szCs w:val="22"/>
        </w:rPr>
      </w:pPr>
    </w:p>
    <w:p w:rsidR="00FB4DCD" w:rsidRDefault="00FB4DCD" w:rsidP="00FB4DCD">
      <w:pPr>
        <w:pStyle w:val="ConsPlusNormal"/>
        <w:widowControl/>
        <w:ind w:firstLine="0"/>
        <w:jc w:val="right"/>
        <w:rPr>
          <w:rFonts w:ascii="Times New Roman" w:hAnsi="Times New Roman" w:cs="Times New Roman"/>
          <w:sz w:val="22"/>
          <w:szCs w:val="22"/>
        </w:rPr>
      </w:pPr>
    </w:p>
    <w:p w:rsidR="00FB4DCD" w:rsidRDefault="00FB4DCD" w:rsidP="00FB4DCD">
      <w:pPr>
        <w:pStyle w:val="ConsPlusNormal"/>
        <w:widowControl/>
        <w:ind w:firstLine="0"/>
        <w:rPr>
          <w:rFonts w:ascii="Times New Roman" w:hAnsi="Times New Roman" w:cs="Times New Roman"/>
          <w:sz w:val="22"/>
          <w:szCs w:val="22"/>
        </w:rPr>
      </w:pPr>
    </w:p>
    <w:p w:rsidR="00FB4DCD" w:rsidRDefault="00FB4DCD" w:rsidP="00FB4DCD">
      <w:pPr>
        <w:sectPr w:rsidR="00FB4DCD" w:rsidSect="00FB4DCD">
          <w:pgSz w:w="11906" w:h="16838"/>
          <w:pgMar w:top="1135" w:right="851" w:bottom="567" w:left="1701" w:header="709" w:footer="709" w:gutter="0"/>
          <w:cols w:space="720"/>
        </w:sectPr>
      </w:pPr>
    </w:p>
    <w:p w:rsidR="00FB4DCD" w:rsidRPr="001E300C" w:rsidRDefault="001E300C" w:rsidP="001E300C">
      <w:pPr>
        <w:autoSpaceDE w:val="0"/>
        <w:autoSpaceDN w:val="0"/>
        <w:adjustRightInd w:val="0"/>
        <w:spacing w:after="0" w:line="240" w:lineRule="auto"/>
        <w:ind w:left="720" w:right="57"/>
        <w:jc w:val="center"/>
        <w:rPr>
          <w:rFonts w:ascii="Times New Roman" w:hAnsi="Times New Roman" w:cs="Times New Roman"/>
          <w:b/>
          <w:sz w:val="24"/>
          <w:szCs w:val="24"/>
        </w:rPr>
      </w:pPr>
      <w:r w:rsidRPr="001E300C">
        <w:rPr>
          <w:rFonts w:ascii="Times New Roman" w:hAnsi="Times New Roman" w:cs="Times New Roman"/>
          <w:b/>
          <w:sz w:val="24"/>
          <w:szCs w:val="24"/>
        </w:rPr>
        <w:lastRenderedPageBreak/>
        <w:t xml:space="preserve">1. </w:t>
      </w:r>
      <w:r w:rsidR="00FB4DCD" w:rsidRPr="001E300C">
        <w:rPr>
          <w:rFonts w:ascii="Times New Roman" w:hAnsi="Times New Roman" w:cs="Times New Roman"/>
          <w:b/>
          <w:sz w:val="24"/>
          <w:szCs w:val="24"/>
        </w:rPr>
        <w:t>Характеристика проблемы, оценка приоритетности и обоснование</w:t>
      </w:r>
    </w:p>
    <w:p w:rsidR="00FB4DCD" w:rsidRPr="001E300C" w:rsidRDefault="00FB4DCD" w:rsidP="001E300C">
      <w:pPr>
        <w:autoSpaceDE w:val="0"/>
        <w:autoSpaceDN w:val="0"/>
        <w:adjustRightInd w:val="0"/>
        <w:spacing w:after="0" w:line="240" w:lineRule="auto"/>
        <w:ind w:right="57" w:firstLine="720"/>
        <w:jc w:val="center"/>
        <w:rPr>
          <w:rFonts w:ascii="Times New Roman" w:hAnsi="Times New Roman" w:cs="Times New Roman"/>
          <w:b/>
          <w:sz w:val="24"/>
          <w:szCs w:val="24"/>
        </w:rPr>
      </w:pPr>
      <w:r w:rsidRPr="001E300C">
        <w:rPr>
          <w:rFonts w:ascii="Times New Roman" w:hAnsi="Times New Roman" w:cs="Times New Roman"/>
          <w:b/>
          <w:sz w:val="24"/>
          <w:szCs w:val="24"/>
        </w:rPr>
        <w:t>необходимости ее решения программно-целевым методом</w:t>
      </w:r>
    </w:p>
    <w:p w:rsidR="00FB4DCD" w:rsidRPr="001E300C" w:rsidRDefault="00FB4DCD" w:rsidP="001E300C">
      <w:pPr>
        <w:autoSpaceDE w:val="0"/>
        <w:autoSpaceDN w:val="0"/>
        <w:adjustRightInd w:val="0"/>
        <w:spacing w:after="0" w:line="240" w:lineRule="auto"/>
        <w:ind w:right="57" w:firstLine="720"/>
        <w:rPr>
          <w:rFonts w:ascii="Times New Roman" w:hAnsi="Times New Roman" w:cs="Times New Roman"/>
          <w:sz w:val="24"/>
          <w:szCs w:val="24"/>
        </w:rPr>
      </w:pPr>
    </w:p>
    <w:p w:rsidR="00FB4DCD" w:rsidRPr="001E300C" w:rsidRDefault="00FB4DCD" w:rsidP="001E300C">
      <w:pPr>
        <w:autoSpaceDE w:val="0"/>
        <w:autoSpaceDN w:val="0"/>
        <w:adjustRightInd w:val="0"/>
        <w:spacing w:after="0" w:line="240" w:lineRule="auto"/>
        <w:ind w:right="57" w:firstLine="720"/>
        <w:jc w:val="both"/>
        <w:rPr>
          <w:rFonts w:ascii="Times New Roman" w:hAnsi="Times New Roman" w:cs="Times New Roman"/>
          <w:sz w:val="24"/>
          <w:szCs w:val="24"/>
        </w:rPr>
      </w:pPr>
      <w:r w:rsidRPr="001E300C">
        <w:rPr>
          <w:rFonts w:ascii="Times New Roman" w:hAnsi="Times New Roman" w:cs="Times New Roman"/>
          <w:sz w:val="24"/>
          <w:szCs w:val="24"/>
        </w:rPr>
        <w:t>Противопожарная безопасность населенных пунктов и объектов социальной сф</w:t>
      </w:r>
      <w:r w:rsidR="001E300C">
        <w:rPr>
          <w:rFonts w:ascii="Times New Roman" w:hAnsi="Times New Roman" w:cs="Times New Roman"/>
          <w:sz w:val="24"/>
          <w:szCs w:val="24"/>
        </w:rPr>
        <w:t xml:space="preserve">еры сельского поселения «Якша» </w:t>
      </w:r>
      <w:r w:rsidRPr="001E300C">
        <w:rPr>
          <w:rFonts w:ascii="Times New Roman" w:hAnsi="Times New Roman" w:cs="Times New Roman"/>
          <w:sz w:val="24"/>
          <w:szCs w:val="24"/>
        </w:rPr>
        <w:t>- это сохранение жизни и здоровья людей, а также материальных ценностей муниципальных учреждений социальной сферы от возможных пожаров.</w:t>
      </w:r>
    </w:p>
    <w:p w:rsidR="00FB4DCD" w:rsidRPr="001E300C" w:rsidRDefault="00FB4DCD" w:rsidP="001E300C">
      <w:pPr>
        <w:autoSpaceDE w:val="0"/>
        <w:autoSpaceDN w:val="0"/>
        <w:adjustRightInd w:val="0"/>
        <w:spacing w:after="0" w:line="240" w:lineRule="auto"/>
        <w:ind w:right="57" w:firstLine="720"/>
        <w:jc w:val="both"/>
        <w:outlineLvl w:val="1"/>
        <w:rPr>
          <w:rFonts w:ascii="Times New Roman" w:hAnsi="Times New Roman" w:cs="Times New Roman"/>
          <w:sz w:val="24"/>
          <w:szCs w:val="24"/>
        </w:rPr>
      </w:pPr>
      <w:r w:rsidRPr="001E300C">
        <w:rPr>
          <w:rFonts w:ascii="Times New Roman" w:hAnsi="Times New Roman" w:cs="Times New Roman"/>
          <w:sz w:val="24"/>
          <w:szCs w:val="24"/>
        </w:rPr>
        <w:t>В настоящее время решение проблем пожарной безопасности в населенных пунктах и на объектах социальной сферы сельского поселения «Якша» является весьма актуальным.</w:t>
      </w:r>
    </w:p>
    <w:p w:rsidR="00FB4DCD" w:rsidRPr="001E300C" w:rsidRDefault="00FB4DCD" w:rsidP="001E300C">
      <w:pPr>
        <w:autoSpaceDE w:val="0"/>
        <w:autoSpaceDN w:val="0"/>
        <w:adjustRightInd w:val="0"/>
        <w:spacing w:after="0" w:line="240" w:lineRule="auto"/>
        <w:ind w:right="57" w:firstLine="720"/>
        <w:jc w:val="both"/>
        <w:rPr>
          <w:rFonts w:ascii="Times New Roman" w:hAnsi="Times New Roman" w:cs="Times New Roman"/>
          <w:sz w:val="24"/>
          <w:szCs w:val="24"/>
        </w:rPr>
      </w:pPr>
      <w:r w:rsidRPr="001E300C">
        <w:rPr>
          <w:rFonts w:ascii="Times New Roman" w:hAnsi="Times New Roman" w:cs="Times New Roman"/>
          <w:sz w:val="24"/>
          <w:szCs w:val="24"/>
        </w:rPr>
        <w:t>В случае возникновения пожаров в населенных пунктах и на указанных объектах с массовым пребыванием людей характерно быстрое развитие пожара и большая сложность спасательных работ. Такие пожары могут привести не только к большим материальным потерям, но и к значительным человеческим жертвам.</w:t>
      </w:r>
    </w:p>
    <w:p w:rsidR="00FB4DCD" w:rsidRPr="001E300C" w:rsidRDefault="00FB4DCD" w:rsidP="001E300C">
      <w:pPr>
        <w:autoSpaceDE w:val="0"/>
        <w:autoSpaceDN w:val="0"/>
        <w:adjustRightInd w:val="0"/>
        <w:spacing w:after="0" w:line="240" w:lineRule="auto"/>
        <w:ind w:right="57" w:firstLine="720"/>
        <w:jc w:val="both"/>
        <w:rPr>
          <w:rFonts w:ascii="Times New Roman" w:hAnsi="Times New Roman" w:cs="Times New Roman"/>
          <w:sz w:val="24"/>
          <w:szCs w:val="24"/>
        </w:rPr>
      </w:pPr>
      <w:r w:rsidRPr="001E300C">
        <w:rPr>
          <w:rFonts w:ascii="Times New Roman" w:hAnsi="Times New Roman" w:cs="Times New Roman"/>
          <w:sz w:val="24"/>
          <w:szCs w:val="24"/>
        </w:rPr>
        <w:t>В этой связи вопросам укрепления противопожарной б</w:t>
      </w:r>
      <w:r w:rsidR="001E300C">
        <w:rPr>
          <w:rFonts w:ascii="Times New Roman" w:hAnsi="Times New Roman" w:cs="Times New Roman"/>
          <w:sz w:val="24"/>
          <w:szCs w:val="24"/>
        </w:rPr>
        <w:t xml:space="preserve">езопасности населенных пунктов и администрации </w:t>
      </w:r>
      <w:r w:rsidRPr="001E300C">
        <w:rPr>
          <w:rFonts w:ascii="Times New Roman" w:hAnsi="Times New Roman" w:cs="Times New Roman"/>
          <w:sz w:val="24"/>
          <w:szCs w:val="24"/>
        </w:rPr>
        <w:t>в последние годы уделяется особое внимание.</w:t>
      </w:r>
    </w:p>
    <w:p w:rsidR="00FB4DCD" w:rsidRPr="001E300C" w:rsidRDefault="00FB4DCD" w:rsidP="001E300C">
      <w:pPr>
        <w:autoSpaceDE w:val="0"/>
        <w:autoSpaceDN w:val="0"/>
        <w:adjustRightInd w:val="0"/>
        <w:spacing w:after="0" w:line="240" w:lineRule="auto"/>
        <w:ind w:right="57" w:firstLine="720"/>
        <w:jc w:val="both"/>
        <w:rPr>
          <w:rFonts w:ascii="Times New Roman" w:hAnsi="Times New Roman" w:cs="Times New Roman"/>
          <w:sz w:val="24"/>
          <w:szCs w:val="24"/>
        </w:rPr>
      </w:pPr>
      <w:r w:rsidRPr="001E300C">
        <w:rPr>
          <w:rFonts w:ascii="Times New Roman" w:hAnsi="Times New Roman" w:cs="Times New Roman"/>
          <w:sz w:val="24"/>
          <w:szCs w:val="24"/>
        </w:rPr>
        <w:t xml:space="preserve"> </w:t>
      </w:r>
      <w:proofErr w:type="gramStart"/>
      <w:r w:rsidRPr="001E300C">
        <w:rPr>
          <w:rFonts w:ascii="Times New Roman" w:hAnsi="Times New Roman" w:cs="Times New Roman"/>
          <w:sz w:val="24"/>
          <w:szCs w:val="24"/>
        </w:rPr>
        <w:t>Здание администрации была оснащена системой автоматической пожарной сигнализации, здание обеспечено планом эвакуации, электропроводка проведена по несгораемому основанию, светильники оборудованы колпаками, предусмотренными конструкцией светильника, приобретены первичные средства пожаротушения, отремонтирован пожарный водоём, установлены средства оповещения, установлены указатели на пожарных водоемах, проведены работы по недопущению перехода лесного пожарам на территорию населенных пунктов, поводятся работы по обслуживанию пожарных сигнализаций.</w:t>
      </w:r>
      <w:proofErr w:type="gramEnd"/>
    </w:p>
    <w:p w:rsidR="00FB4DCD" w:rsidRPr="001E300C" w:rsidRDefault="00FB4DCD" w:rsidP="001E300C">
      <w:pPr>
        <w:autoSpaceDE w:val="0"/>
        <w:autoSpaceDN w:val="0"/>
        <w:adjustRightInd w:val="0"/>
        <w:spacing w:after="0" w:line="240" w:lineRule="auto"/>
        <w:ind w:right="57" w:firstLine="720"/>
        <w:jc w:val="both"/>
        <w:rPr>
          <w:rFonts w:ascii="Times New Roman" w:hAnsi="Times New Roman" w:cs="Times New Roman"/>
          <w:sz w:val="24"/>
          <w:szCs w:val="24"/>
        </w:rPr>
      </w:pPr>
      <w:r w:rsidRPr="001E300C">
        <w:rPr>
          <w:rFonts w:ascii="Times New Roman" w:hAnsi="Times New Roman" w:cs="Times New Roman"/>
          <w:sz w:val="24"/>
          <w:szCs w:val="24"/>
        </w:rPr>
        <w:t xml:space="preserve">Реализация Программы позволит создать условия, соответствующие требованиям пожарной безопасности, по предотвращению пожаров, гибели и </w:t>
      </w:r>
      <w:proofErr w:type="spellStart"/>
      <w:r w:rsidRPr="001E300C">
        <w:rPr>
          <w:rFonts w:ascii="Times New Roman" w:hAnsi="Times New Roman" w:cs="Times New Roman"/>
          <w:sz w:val="24"/>
          <w:szCs w:val="24"/>
        </w:rPr>
        <w:t>травмирования</w:t>
      </w:r>
      <w:proofErr w:type="spellEnd"/>
      <w:r w:rsidRPr="001E300C">
        <w:rPr>
          <w:rFonts w:ascii="Times New Roman" w:hAnsi="Times New Roman" w:cs="Times New Roman"/>
          <w:sz w:val="24"/>
          <w:szCs w:val="24"/>
        </w:rPr>
        <w:t xml:space="preserve"> людей, а также материальных ценностей населенных пунктов и в муниципальных учреждениях  культуры, администрации.</w:t>
      </w:r>
    </w:p>
    <w:p w:rsidR="00FB4DCD" w:rsidRPr="001E300C" w:rsidRDefault="00FB4DCD" w:rsidP="001E300C">
      <w:pPr>
        <w:autoSpaceDE w:val="0"/>
        <w:autoSpaceDN w:val="0"/>
        <w:adjustRightInd w:val="0"/>
        <w:spacing w:after="0" w:line="240" w:lineRule="auto"/>
        <w:ind w:right="57" w:firstLine="720"/>
        <w:jc w:val="both"/>
        <w:rPr>
          <w:rFonts w:ascii="Times New Roman" w:hAnsi="Times New Roman" w:cs="Times New Roman"/>
          <w:sz w:val="24"/>
          <w:szCs w:val="24"/>
        </w:rPr>
      </w:pPr>
    </w:p>
    <w:p w:rsidR="00FB4DCD" w:rsidRPr="001E300C" w:rsidRDefault="001E300C" w:rsidP="001E300C">
      <w:pPr>
        <w:autoSpaceDE w:val="0"/>
        <w:autoSpaceDN w:val="0"/>
        <w:adjustRightInd w:val="0"/>
        <w:spacing w:after="0" w:line="240" w:lineRule="auto"/>
        <w:ind w:left="720" w:right="57"/>
        <w:jc w:val="center"/>
        <w:rPr>
          <w:rFonts w:ascii="Times New Roman" w:hAnsi="Times New Roman" w:cs="Times New Roman"/>
          <w:b/>
          <w:sz w:val="24"/>
          <w:szCs w:val="24"/>
        </w:rPr>
      </w:pPr>
      <w:r w:rsidRPr="001E300C">
        <w:rPr>
          <w:rFonts w:ascii="Times New Roman" w:hAnsi="Times New Roman" w:cs="Times New Roman"/>
          <w:b/>
          <w:sz w:val="24"/>
          <w:szCs w:val="24"/>
        </w:rPr>
        <w:t xml:space="preserve">2. </w:t>
      </w:r>
      <w:r w:rsidR="00FB4DCD" w:rsidRPr="001E300C">
        <w:rPr>
          <w:rFonts w:ascii="Times New Roman" w:hAnsi="Times New Roman" w:cs="Times New Roman"/>
          <w:b/>
          <w:sz w:val="24"/>
          <w:szCs w:val="24"/>
        </w:rPr>
        <w:t>Цели и задачи Программы</w:t>
      </w:r>
    </w:p>
    <w:p w:rsidR="00FB4DCD" w:rsidRPr="001E300C" w:rsidRDefault="00FB4DCD" w:rsidP="001E300C">
      <w:pPr>
        <w:autoSpaceDE w:val="0"/>
        <w:autoSpaceDN w:val="0"/>
        <w:adjustRightInd w:val="0"/>
        <w:spacing w:after="0" w:line="240" w:lineRule="auto"/>
        <w:ind w:right="57" w:firstLine="720"/>
        <w:jc w:val="both"/>
        <w:rPr>
          <w:rFonts w:ascii="Times New Roman" w:hAnsi="Times New Roman" w:cs="Times New Roman"/>
          <w:sz w:val="24"/>
          <w:szCs w:val="24"/>
        </w:rPr>
      </w:pPr>
    </w:p>
    <w:p w:rsidR="00FB4DCD" w:rsidRPr="001E300C" w:rsidRDefault="00FB4DCD" w:rsidP="001E300C">
      <w:pPr>
        <w:pStyle w:val="ConsPlusNormal"/>
        <w:widowControl/>
        <w:ind w:right="57"/>
        <w:jc w:val="both"/>
        <w:rPr>
          <w:rFonts w:ascii="Times New Roman" w:hAnsi="Times New Roman" w:cs="Times New Roman"/>
          <w:sz w:val="24"/>
          <w:szCs w:val="24"/>
        </w:rPr>
      </w:pPr>
      <w:r w:rsidRPr="001E300C">
        <w:rPr>
          <w:rFonts w:ascii="Times New Roman" w:hAnsi="Times New Roman" w:cs="Times New Roman"/>
          <w:sz w:val="24"/>
          <w:szCs w:val="24"/>
        </w:rPr>
        <w:t>Цель Программы - предотвращение пожаров и гибели людей в населенном пункте и на объектах социальной сферы сельского поселения  «Якша» за счет повышения пожарной безопасности зданий и помещений учреждений.</w:t>
      </w:r>
    </w:p>
    <w:p w:rsidR="00FB4DCD" w:rsidRPr="001E300C" w:rsidRDefault="00FB4DCD" w:rsidP="001E300C">
      <w:pPr>
        <w:pStyle w:val="ConsPlusNormal"/>
        <w:widowControl/>
        <w:ind w:right="57"/>
        <w:jc w:val="both"/>
        <w:rPr>
          <w:rFonts w:ascii="Times New Roman" w:hAnsi="Times New Roman" w:cs="Times New Roman"/>
          <w:sz w:val="24"/>
          <w:szCs w:val="24"/>
        </w:rPr>
      </w:pPr>
      <w:r w:rsidRPr="001E300C">
        <w:rPr>
          <w:rFonts w:ascii="Times New Roman" w:hAnsi="Times New Roman" w:cs="Times New Roman"/>
          <w:sz w:val="24"/>
          <w:szCs w:val="24"/>
        </w:rPr>
        <w:t>Задачи Программы:</w:t>
      </w:r>
    </w:p>
    <w:p w:rsidR="00FB4DCD" w:rsidRPr="001E300C" w:rsidRDefault="00FB4DCD" w:rsidP="001E300C">
      <w:pPr>
        <w:pStyle w:val="ConsPlusNormal"/>
        <w:widowControl/>
        <w:numPr>
          <w:ilvl w:val="0"/>
          <w:numId w:val="6"/>
        </w:numPr>
        <w:ind w:left="0" w:right="57" w:firstLine="720"/>
        <w:jc w:val="both"/>
        <w:rPr>
          <w:rFonts w:ascii="Times New Roman" w:hAnsi="Times New Roman" w:cs="Times New Roman"/>
          <w:sz w:val="24"/>
          <w:szCs w:val="24"/>
        </w:rPr>
      </w:pPr>
      <w:r w:rsidRPr="001E300C">
        <w:rPr>
          <w:rFonts w:ascii="Times New Roman" w:hAnsi="Times New Roman" w:cs="Times New Roman"/>
          <w:sz w:val="24"/>
          <w:szCs w:val="24"/>
        </w:rPr>
        <w:t>поэтапное обеспечение</w:t>
      </w:r>
      <w:r w:rsidR="001E300C">
        <w:rPr>
          <w:rFonts w:ascii="Times New Roman" w:hAnsi="Times New Roman" w:cs="Times New Roman"/>
          <w:sz w:val="24"/>
          <w:szCs w:val="24"/>
        </w:rPr>
        <w:t xml:space="preserve"> населенных пунктов и объектов </w:t>
      </w:r>
      <w:r w:rsidRPr="001E300C">
        <w:rPr>
          <w:rFonts w:ascii="Times New Roman" w:hAnsi="Times New Roman" w:cs="Times New Roman"/>
          <w:sz w:val="24"/>
          <w:szCs w:val="24"/>
        </w:rPr>
        <w:t>социальной сферы противопожарным оборудованием;</w:t>
      </w:r>
    </w:p>
    <w:p w:rsidR="00FB4DCD" w:rsidRPr="001E300C" w:rsidRDefault="00FB4DCD" w:rsidP="001E300C">
      <w:pPr>
        <w:pStyle w:val="ConsPlusNormal"/>
        <w:widowControl/>
        <w:numPr>
          <w:ilvl w:val="0"/>
          <w:numId w:val="6"/>
        </w:numPr>
        <w:ind w:left="0" w:right="57" w:firstLine="720"/>
        <w:jc w:val="both"/>
        <w:rPr>
          <w:rFonts w:ascii="Times New Roman" w:hAnsi="Times New Roman" w:cs="Times New Roman"/>
          <w:sz w:val="24"/>
          <w:szCs w:val="24"/>
        </w:rPr>
      </w:pPr>
      <w:r w:rsidRPr="001E300C">
        <w:rPr>
          <w:rFonts w:ascii="Times New Roman" w:hAnsi="Times New Roman" w:cs="Times New Roman"/>
          <w:sz w:val="24"/>
          <w:szCs w:val="24"/>
        </w:rPr>
        <w:t>устранение нарушений норм и правил пожарной безопасности в населенных пунктах и на объектах социальной сферы.</w:t>
      </w:r>
    </w:p>
    <w:p w:rsidR="00FB4DCD" w:rsidRPr="001E300C" w:rsidRDefault="00FB4DCD" w:rsidP="001E300C">
      <w:pPr>
        <w:pStyle w:val="ConsPlusNormal"/>
        <w:widowControl/>
        <w:ind w:right="57"/>
        <w:jc w:val="both"/>
        <w:rPr>
          <w:rFonts w:ascii="Times New Roman" w:hAnsi="Times New Roman" w:cs="Times New Roman"/>
          <w:sz w:val="24"/>
          <w:szCs w:val="24"/>
        </w:rPr>
      </w:pPr>
    </w:p>
    <w:p w:rsidR="00FB4DCD" w:rsidRPr="001E300C" w:rsidRDefault="00FB4DCD" w:rsidP="001E300C">
      <w:pPr>
        <w:pStyle w:val="ConsPlusNormal"/>
        <w:widowControl/>
        <w:ind w:right="57"/>
        <w:jc w:val="both"/>
        <w:rPr>
          <w:rFonts w:ascii="Times New Roman" w:hAnsi="Times New Roman" w:cs="Times New Roman"/>
          <w:sz w:val="24"/>
          <w:szCs w:val="24"/>
        </w:rPr>
      </w:pPr>
    </w:p>
    <w:p w:rsidR="00FB4DCD" w:rsidRPr="001E300C" w:rsidRDefault="001E300C" w:rsidP="001E300C">
      <w:pPr>
        <w:pStyle w:val="ConsPlusNormal"/>
        <w:widowControl/>
        <w:ind w:right="57"/>
        <w:jc w:val="center"/>
        <w:rPr>
          <w:rFonts w:ascii="Times New Roman" w:hAnsi="Times New Roman" w:cs="Times New Roman"/>
          <w:b/>
          <w:sz w:val="24"/>
          <w:szCs w:val="24"/>
        </w:rPr>
      </w:pPr>
      <w:r w:rsidRPr="001E300C">
        <w:rPr>
          <w:rFonts w:ascii="Times New Roman" w:hAnsi="Times New Roman" w:cs="Times New Roman"/>
          <w:b/>
          <w:sz w:val="24"/>
          <w:szCs w:val="24"/>
        </w:rPr>
        <w:t xml:space="preserve">3. </w:t>
      </w:r>
      <w:r w:rsidR="00FB4DCD" w:rsidRPr="001E300C">
        <w:rPr>
          <w:rFonts w:ascii="Times New Roman" w:hAnsi="Times New Roman" w:cs="Times New Roman"/>
          <w:b/>
          <w:sz w:val="24"/>
          <w:szCs w:val="24"/>
        </w:rPr>
        <w:t>Сроки Программы</w:t>
      </w:r>
    </w:p>
    <w:p w:rsidR="00FB4DCD" w:rsidRPr="001E300C" w:rsidRDefault="00FB4DCD" w:rsidP="001E300C">
      <w:pPr>
        <w:pStyle w:val="ConsPlusNormal"/>
        <w:widowControl/>
        <w:ind w:right="57"/>
        <w:jc w:val="both"/>
        <w:rPr>
          <w:rFonts w:ascii="Times New Roman" w:hAnsi="Times New Roman" w:cs="Times New Roman"/>
          <w:sz w:val="24"/>
          <w:szCs w:val="24"/>
        </w:rPr>
      </w:pPr>
    </w:p>
    <w:p w:rsidR="00FB4DCD" w:rsidRPr="001E300C" w:rsidRDefault="00FB4DCD" w:rsidP="001E300C">
      <w:pPr>
        <w:pStyle w:val="ConsPlusNormal"/>
        <w:widowControl/>
        <w:ind w:right="57"/>
        <w:jc w:val="both"/>
        <w:rPr>
          <w:rFonts w:ascii="Times New Roman" w:hAnsi="Times New Roman" w:cs="Times New Roman"/>
          <w:sz w:val="24"/>
          <w:szCs w:val="24"/>
        </w:rPr>
      </w:pPr>
      <w:r w:rsidRPr="001E300C">
        <w:rPr>
          <w:rFonts w:ascii="Times New Roman" w:hAnsi="Times New Roman" w:cs="Times New Roman"/>
          <w:sz w:val="24"/>
          <w:szCs w:val="24"/>
        </w:rPr>
        <w:t>С</w:t>
      </w:r>
      <w:r w:rsidR="001E300C">
        <w:rPr>
          <w:rFonts w:ascii="Times New Roman" w:hAnsi="Times New Roman" w:cs="Times New Roman"/>
          <w:sz w:val="24"/>
          <w:szCs w:val="24"/>
        </w:rPr>
        <w:t>роки реализации Программы – 2017-2020</w:t>
      </w:r>
      <w:r w:rsidRPr="001E300C">
        <w:rPr>
          <w:rFonts w:ascii="Times New Roman" w:hAnsi="Times New Roman" w:cs="Times New Roman"/>
          <w:sz w:val="24"/>
          <w:szCs w:val="24"/>
        </w:rPr>
        <w:t xml:space="preserve"> годы</w:t>
      </w:r>
    </w:p>
    <w:p w:rsidR="00FB4DCD" w:rsidRPr="001E300C" w:rsidRDefault="00FB4DCD" w:rsidP="001E300C">
      <w:pPr>
        <w:pStyle w:val="ConsPlusNormal"/>
        <w:widowControl/>
        <w:ind w:right="57"/>
        <w:jc w:val="both"/>
        <w:rPr>
          <w:rFonts w:ascii="Times New Roman" w:hAnsi="Times New Roman" w:cs="Times New Roman"/>
          <w:sz w:val="24"/>
          <w:szCs w:val="24"/>
        </w:rPr>
      </w:pPr>
    </w:p>
    <w:p w:rsidR="00FB4DCD" w:rsidRPr="001E300C" w:rsidRDefault="00FB4DCD" w:rsidP="001E300C">
      <w:pPr>
        <w:pStyle w:val="ConsPlusNormal"/>
        <w:widowControl/>
        <w:ind w:right="57"/>
        <w:jc w:val="both"/>
        <w:rPr>
          <w:rFonts w:ascii="Times New Roman" w:hAnsi="Times New Roman" w:cs="Times New Roman"/>
          <w:sz w:val="24"/>
          <w:szCs w:val="24"/>
        </w:rPr>
      </w:pPr>
    </w:p>
    <w:p w:rsidR="00FB4DCD" w:rsidRPr="001E300C" w:rsidRDefault="001E300C" w:rsidP="001E300C">
      <w:pPr>
        <w:pStyle w:val="ConsPlusNormal"/>
        <w:widowControl/>
        <w:ind w:left="720" w:right="57" w:firstLine="0"/>
        <w:jc w:val="center"/>
        <w:rPr>
          <w:rFonts w:ascii="Times New Roman" w:hAnsi="Times New Roman" w:cs="Times New Roman"/>
          <w:b/>
          <w:sz w:val="24"/>
          <w:szCs w:val="24"/>
        </w:rPr>
      </w:pPr>
      <w:r w:rsidRPr="001E300C">
        <w:rPr>
          <w:rFonts w:ascii="Times New Roman" w:hAnsi="Times New Roman" w:cs="Times New Roman"/>
          <w:b/>
          <w:sz w:val="24"/>
          <w:szCs w:val="24"/>
        </w:rPr>
        <w:t xml:space="preserve">4. Объемы и источники </w:t>
      </w:r>
      <w:r w:rsidR="00FB4DCD" w:rsidRPr="001E300C">
        <w:rPr>
          <w:rFonts w:ascii="Times New Roman" w:hAnsi="Times New Roman" w:cs="Times New Roman"/>
          <w:b/>
          <w:sz w:val="24"/>
          <w:szCs w:val="24"/>
        </w:rPr>
        <w:t>финансирования</w:t>
      </w:r>
    </w:p>
    <w:p w:rsidR="00FB4DCD" w:rsidRPr="001E300C" w:rsidRDefault="00FB4DCD" w:rsidP="001E300C">
      <w:pPr>
        <w:pStyle w:val="ConsPlusNormal"/>
        <w:widowControl/>
        <w:ind w:right="57"/>
        <w:jc w:val="center"/>
        <w:rPr>
          <w:rFonts w:ascii="Times New Roman" w:hAnsi="Times New Roman" w:cs="Times New Roman"/>
          <w:b/>
          <w:sz w:val="24"/>
          <w:szCs w:val="24"/>
        </w:rPr>
      </w:pPr>
      <w:r w:rsidRPr="001E300C">
        <w:rPr>
          <w:rFonts w:ascii="Times New Roman" w:hAnsi="Times New Roman" w:cs="Times New Roman"/>
          <w:b/>
          <w:sz w:val="24"/>
          <w:szCs w:val="24"/>
        </w:rPr>
        <w:t>долгосрочной целевой программы</w:t>
      </w:r>
    </w:p>
    <w:p w:rsidR="00FB4DCD" w:rsidRPr="001E300C" w:rsidRDefault="00FB4DCD" w:rsidP="001E300C">
      <w:pPr>
        <w:pStyle w:val="ConsPlusNormal"/>
        <w:widowControl/>
        <w:ind w:right="57"/>
        <w:jc w:val="both"/>
        <w:rPr>
          <w:rFonts w:ascii="Times New Roman" w:hAnsi="Times New Roman" w:cs="Times New Roman"/>
          <w:sz w:val="24"/>
          <w:szCs w:val="24"/>
        </w:rPr>
      </w:pPr>
    </w:p>
    <w:p w:rsidR="00FB4DCD" w:rsidRPr="001E300C" w:rsidRDefault="00FB4DCD" w:rsidP="001E300C">
      <w:pPr>
        <w:pStyle w:val="ConsPlusNormal"/>
        <w:widowControl/>
        <w:ind w:right="57"/>
        <w:jc w:val="both"/>
        <w:rPr>
          <w:rFonts w:ascii="Times New Roman" w:hAnsi="Times New Roman" w:cs="Times New Roman"/>
          <w:sz w:val="24"/>
          <w:szCs w:val="24"/>
        </w:rPr>
      </w:pPr>
      <w:r w:rsidRPr="001E300C">
        <w:rPr>
          <w:rFonts w:ascii="Times New Roman" w:hAnsi="Times New Roman" w:cs="Times New Roman"/>
          <w:sz w:val="24"/>
          <w:szCs w:val="24"/>
        </w:rPr>
        <w:t>Общий объем финансирования долгосрочной целевой программы – 2901 т.р.</w:t>
      </w:r>
    </w:p>
    <w:p w:rsidR="00FB4DCD" w:rsidRPr="001E300C" w:rsidRDefault="00FB4DCD" w:rsidP="001E300C">
      <w:pPr>
        <w:pStyle w:val="ConsPlusNormal"/>
        <w:widowControl/>
        <w:ind w:right="57"/>
        <w:jc w:val="both"/>
        <w:rPr>
          <w:rFonts w:ascii="Times New Roman" w:hAnsi="Times New Roman" w:cs="Times New Roman"/>
          <w:sz w:val="24"/>
          <w:szCs w:val="24"/>
        </w:rPr>
      </w:pPr>
      <w:r w:rsidRPr="001E300C">
        <w:rPr>
          <w:rFonts w:ascii="Times New Roman" w:hAnsi="Times New Roman" w:cs="Times New Roman"/>
          <w:sz w:val="24"/>
          <w:szCs w:val="24"/>
        </w:rPr>
        <w:t>В том числе  за счет  местного бюджета – 291.9 т.р.</w:t>
      </w:r>
    </w:p>
    <w:p w:rsidR="00FB4DCD" w:rsidRPr="001E300C" w:rsidRDefault="00FB4DCD" w:rsidP="001E300C">
      <w:pPr>
        <w:pStyle w:val="ConsPlusNormal"/>
        <w:widowControl/>
        <w:ind w:right="57"/>
        <w:jc w:val="both"/>
        <w:rPr>
          <w:rFonts w:ascii="Times New Roman" w:hAnsi="Times New Roman" w:cs="Times New Roman"/>
          <w:sz w:val="24"/>
          <w:szCs w:val="24"/>
        </w:rPr>
      </w:pPr>
      <w:r w:rsidRPr="001E300C">
        <w:rPr>
          <w:rFonts w:ascii="Times New Roman" w:hAnsi="Times New Roman" w:cs="Times New Roman"/>
          <w:sz w:val="24"/>
          <w:szCs w:val="24"/>
        </w:rPr>
        <w:t>В том числе по годам:</w:t>
      </w:r>
    </w:p>
    <w:p w:rsidR="00FB4DCD" w:rsidRPr="001E300C" w:rsidRDefault="001E300C" w:rsidP="001E300C">
      <w:pPr>
        <w:pStyle w:val="ConsPlusNormal"/>
        <w:widowControl/>
        <w:ind w:right="57"/>
        <w:jc w:val="both"/>
        <w:rPr>
          <w:rFonts w:ascii="Times New Roman" w:hAnsi="Times New Roman" w:cs="Times New Roman"/>
          <w:sz w:val="24"/>
          <w:szCs w:val="24"/>
        </w:rPr>
      </w:pPr>
      <w:r>
        <w:rPr>
          <w:rFonts w:ascii="Times New Roman" w:hAnsi="Times New Roman" w:cs="Times New Roman"/>
          <w:sz w:val="24"/>
          <w:szCs w:val="24"/>
        </w:rPr>
        <w:t>2017</w:t>
      </w:r>
      <w:r w:rsidR="00FB4DCD" w:rsidRPr="001E300C">
        <w:rPr>
          <w:rFonts w:ascii="Times New Roman" w:hAnsi="Times New Roman" w:cs="Times New Roman"/>
          <w:sz w:val="24"/>
          <w:szCs w:val="24"/>
        </w:rPr>
        <w:t xml:space="preserve"> – 139.9 т.р.</w:t>
      </w:r>
    </w:p>
    <w:p w:rsidR="00FB4DCD" w:rsidRPr="001E300C" w:rsidRDefault="001E300C" w:rsidP="001E300C">
      <w:pPr>
        <w:pStyle w:val="ConsPlusNormal"/>
        <w:widowControl/>
        <w:ind w:right="57"/>
        <w:jc w:val="both"/>
        <w:rPr>
          <w:rFonts w:ascii="Times New Roman" w:hAnsi="Times New Roman" w:cs="Times New Roman"/>
          <w:sz w:val="24"/>
          <w:szCs w:val="24"/>
        </w:rPr>
      </w:pPr>
      <w:r>
        <w:rPr>
          <w:rFonts w:ascii="Times New Roman" w:hAnsi="Times New Roman" w:cs="Times New Roman"/>
          <w:sz w:val="24"/>
          <w:szCs w:val="24"/>
        </w:rPr>
        <w:t>2018</w:t>
      </w:r>
      <w:r w:rsidR="00FB4DCD" w:rsidRPr="001E300C">
        <w:rPr>
          <w:rFonts w:ascii="Times New Roman" w:hAnsi="Times New Roman" w:cs="Times New Roman"/>
          <w:sz w:val="24"/>
          <w:szCs w:val="24"/>
        </w:rPr>
        <w:t xml:space="preserve"> – 53 т.р.</w:t>
      </w:r>
    </w:p>
    <w:p w:rsidR="00FB4DCD" w:rsidRPr="001E300C" w:rsidRDefault="001E300C" w:rsidP="001E300C">
      <w:pPr>
        <w:pStyle w:val="ConsPlusNormal"/>
        <w:widowControl/>
        <w:ind w:right="57"/>
        <w:jc w:val="both"/>
        <w:rPr>
          <w:rFonts w:ascii="Times New Roman" w:hAnsi="Times New Roman" w:cs="Times New Roman"/>
          <w:sz w:val="24"/>
          <w:szCs w:val="24"/>
        </w:rPr>
      </w:pPr>
      <w:r>
        <w:rPr>
          <w:rFonts w:ascii="Times New Roman" w:hAnsi="Times New Roman" w:cs="Times New Roman"/>
          <w:sz w:val="24"/>
          <w:szCs w:val="24"/>
        </w:rPr>
        <w:lastRenderedPageBreak/>
        <w:t>2019</w:t>
      </w:r>
      <w:r w:rsidR="00FB4DCD" w:rsidRPr="001E300C">
        <w:rPr>
          <w:rFonts w:ascii="Times New Roman" w:hAnsi="Times New Roman" w:cs="Times New Roman"/>
          <w:sz w:val="24"/>
          <w:szCs w:val="24"/>
        </w:rPr>
        <w:t xml:space="preserve"> – 48 т.р.</w:t>
      </w:r>
    </w:p>
    <w:p w:rsidR="00FB4DCD" w:rsidRPr="001E300C" w:rsidRDefault="001E300C" w:rsidP="001E300C">
      <w:pPr>
        <w:pStyle w:val="ConsPlusNormal"/>
        <w:widowControl/>
        <w:ind w:right="57"/>
        <w:jc w:val="both"/>
        <w:rPr>
          <w:rFonts w:ascii="Times New Roman" w:hAnsi="Times New Roman" w:cs="Times New Roman"/>
          <w:sz w:val="24"/>
          <w:szCs w:val="24"/>
        </w:rPr>
      </w:pPr>
      <w:r>
        <w:rPr>
          <w:rFonts w:ascii="Times New Roman" w:hAnsi="Times New Roman" w:cs="Times New Roman"/>
          <w:sz w:val="24"/>
          <w:szCs w:val="24"/>
        </w:rPr>
        <w:t>2020</w:t>
      </w:r>
      <w:r w:rsidR="00FB4DCD" w:rsidRPr="001E300C">
        <w:rPr>
          <w:rFonts w:ascii="Times New Roman" w:hAnsi="Times New Roman" w:cs="Times New Roman"/>
          <w:sz w:val="24"/>
          <w:szCs w:val="24"/>
        </w:rPr>
        <w:t xml:space="preserve"> -  51 т.р.    </w:t>
      </w:r>
    </w:p>
    <w:p w:rsidR="00FB4DCD" w:rsidRPr="001E300C" w:rsidRDefault="00FB4DCD" w:rsidP="001E300C">
      <w:pPr>
        <w:pStyle w:val="ConsPlusNormal"/>
        <w:widowControl/>
        <w:ind w:right="57"/>
        <w:jc w:val="both"/>
        <w:rPr>
          <w:rFonts w:ascii="Times New Roman" w:hAnsi="Times New Roman" w:cs="Times New Roman"/>
          <w:b/>
          <w:i/>
          <w:sz w:val="24"/>
          <w:szCs w:val="24"/>
          <w:u w:val="single"/>
        </w:rPr>
      </w:pPr>
    </w:p>
    <w:p w:rsidR="00FB4DCD" w:rsidRPr="001E300C" w:rsidRDefault="00FB4DCD" w:rsidP="001E300C">
      <w:pPr>
        <w:pStyle w:val="ConsPlusNormal"/>
        <w:widowControl/>
        <w:ind w:right="57"/>
        <w:jc w:val="both"/>
        <w:rPr>
          <w:rFonts w:ascii="Times New Roman" w:hAnsi="Times New Roman" w:cs="Times New Roman"/>
          <w:sz w:val="24"/>
          <w:szCs w:val="24"/>
        </w:rPr>
      </w:pPr>
    </w:p>
    <w:p w:rsidR="00FB4DCD" w:rsidRPr="001E300C" w:rsidRDefault="001E300C" w:rsidP="001E300C">
      <w:pPr>
        <w:pStyle w:val="ConsPlusNormal"/>
        <w:widowControl/>
        <w:ind w:left="720" w:right="57" w:firstLine="0"/>
        <w:jc w:val="center"/>
        <w:rPr>
          <w:rFonts w:ascii="Times New Roman" w:hAnsi="Times New Roman" w:cs="Times New Roman"/>
          <w:b/>
          <w:sz w:val="24"/>
          <w:szCs w:val="24"/>
        </w:rPr>
      </w:pPr>
      <w:r w:rsidRPr="001E300C">
        <w:rPr>
          <w:rFonts w:ascii="Times New Roman" w:hAnsi="Times New Roman" w:cs="Times New Roman"/>
          <w:b/>
          <w:sz w:val="24"/>
          <w:szCs w:val="24"/>
        </w:rPr>
        <w:t xml:space="preserve">5. </w:t>
      </w:r>
      <w:r w:rsidR="00FB4DCD" w:rsidRPr="001E300C">
        <w:rPr>
          <w:rFonts w:ascii="Times New Roman" w:hAnsi="Times New Roman" w:cs="Times New Roman"/>
          <w:b/>
          <w:sz w:val="24"/>
          <w:szCs w:val="24"/>
        </w:rPr>
        <w:t>Ожидаемые конечные результаты долгосрочной целевой программы</w:t>
      </w:r>
    </w:p>
    <w:p w:rsidR="00FB4DCD" w:rsidRPr="001E300C" w:rsidRDefault="00FB4DCD" w:rsidP="001E300C">
      <w:pPr>
        <w:pStyle w:val="ConsPlusNormal"/>
        <w:widowControl/>
        <w:ind w:right="57"/>
        <w:jc w:val="center"/>
        <w:rPr>
          <w:rFonts w:ascii="Times New Roman" w:hAnsi="Times New Roman" w:cs="Times New Roman"/>
          <w:sz w:val="24"/>
          <w:szCs w:val="24"/>
        </w:rPr>
      </w:pPr>
    </w:p>
    <w:p w:rsidR="00FB4DCD" w:rsidRPr="001E300C" w:rsidRDefault="00FB4DCD" w:rsidP="001E300C">
      <w:pPr>
        <w:pStyle w:val="ConsPlusNormal"/>
        <w:widowControl/>
        <w:ind w:right="57"/>
        <w:jc w:val="both"/>
        <w:rPr>
          <w:rFonts w:ascii="Times New Roman" w:hAnsi="Times New Roman" w:cs="Times New Roman"/>
          <w:sz w:val="24"/>
          <w:szCs w:val="24"/>
        </w:rPr>
      </w:pPr>
      <w:r w:rsidRPr="001E300C">
        <w:rPr>
          <w:rFonts w:ascii="Times New Roman" w:hAnsi="Times New Roman" w:cs="Times New Roman"/>
          <w:sz w:val="24"/>
          <w:szCs w:val="24"/>
        </w:rPr>
        <w:t>- снижение количества пожаров в населенных пунктах и в структурных подразделениях, на объектах м</w:t>
      </w:r>
      <w:r w:rsidR="001E300C">
        <w:rPr>
          <w:rFonts w:ascii="Times New Roman" w:hAnsi="Times New Roman" w:cs="Times New Roman"/>
          <w:sz w:val="24"/>
          <w:szCs w:val="24"/>
        </w:rPr>
        <w:t xml:space="preserve">униципальных  учреждений </w:t>
      </w:r>
      <w:r w:rsidRPr="001E300C">
        <w:rPr>
          <w:rFonts w:ascii="Times New Roman" w:hAnsi="Times New Roman" w:cs="Times New Roman"/>
          <w:sz w:val="24"/>
          <w:szCs w:val="24"/>
        </w:rPr>
        <w:t>социальной сферы;</w:t>
      </w:r>
    </w:p>
    <w:p w:rsidR="00FB4DCD" w:rsidRPr="001E300C" w:rsidRDefault="00FB4DCD" w:rsidP="001E300C">
      <w:pPr>
        <w:pStyle w:val="ConsPlusNormal"/>
        <w:widowControl/>
        <w:ind w:right="57"/>
        <w:jc w:val="both"/>
        <w:rPr>
          <w:rFonts w:ascii="Times New Roman" w:hAnsi="Times New Roman" w:cs="Times New Roman"/>
          <w:sz w:val="24"/>
          <w:szCs w:val="24"/>
        </w:rPr>
      </w:pPr>
      <w:r w:rsidRPr="001E300C">
        <w:rPr>
          <w:rFonts w:ascii="Times New Roman" w:hAnsi="Times New Roman" w:cs="Times New Roman"/>
          <w:sz w:val="24"/>
          <w:szCs w:val="24"/>
        </w:rPr>
        <w:t>- наличие необ</w:t>
      </w:r>
      <w:r w:rsidR="001E300C">
        <w:rPr>
          <w:rFonts w:ascii="Times New Roman" w:hAnsi="Times New Roman" w:cs="Times New Roman"/>
          <w:sz w:val="24"/>
          <w:szCs w:val="24"/>
        </w:rPr>
        <w:t xml:space="preserve">ходимого количества обученных сотрудников по </w:t>
      </w:r>
      <w:r w:rsidRPr="001E300C">
        <w:rPr>
          <w:rFonts w:ascii="Times New Roman" w:hAnsi="Times New Roman" w:cs="Times New Roman"/>
          <w:sz w:val="24"/>
          <w:szCs w:val="24"/>
        </w:rPr>
        <w:t xml:space="preserve">профилактике пожаров и действиям в условиях возникновения пожаров; </w:t>
      </w:r>
    </w:p>
    <w:p w:rsidR="00FB4DCD" w:rsidRPr="001E300C" w:rsidRDefault="001E300C" w:rsidP="001E300C">
      <w:pPr>
        <w:pStyle w:val="ConsPlusNormal"/>
        <w:widowControl/>
        <w:ind w:right="57"/>
        <w:jc w:val="both"/>
        <w:rPr>
          <w:rFonts w:ascii="Times New Roman" w:hAnsi="Times New Roman" w:cs="Times New Roman"/>
          <w:sz w:val="24"/>
          <w:szCs w:val="24"/>
        </w:rPr>
      </w:pPr>
      <w:r>
        <w:rPr>
          <w:rFonts w:ascii="Times New Roman" w:hAnsi="Times New Roman" w:cs="Times New Roman"/>
          <w:sz w:val="24"/>
          <w:szCs w:val="24"/>
        </w:rPr>
        <w:t>- снижение количества выявленных нарушений требований</w:t>
      </w:r>
      <w:r w:rsidR="00FB4DCD" w:rsidRPr="001E300C">
        <w:rPr>
          <w:rFonts w:ascii="Times New Roman" w:hAnsi="Times New Roman" w:cs="Times New Roman"/>
          <w:sz w:val="24"/>
          <w:szCs w:val="24"/>
        </w:rPr>
        <w:t xml:space="preserve"> пожарной безопасности (по предписаниям Отделения надзорной деятельности Троицко-Печорского района, далее - ОНД); </w:t>
      </w:r>
    </w:p>
    <w:p w:rsidR="00B21F6B" w:rsidRPr="00B21F6B" w:rsidRDefault="00FB4DCD" w:rsidP="00B21F6B">
      <w:pPr>
        <w:pStyle w:val="ConsPlusNormal"/>
        <w:widowControl/>
        <w:tabs>
          <w:tab w:val="num" w:pos="0"/>
        </w:tabs>
        <w:ind w:right="57"/>
        <w:jc w:val="both"/>
        <w:rPr>
          <w:rFonts w:ascii="Times New Roman" w:hAnsi="Times New Roman" w:cs="Times New Roman"/>
          <w:sz w:val="24"/>
          <w:szCs w:val="24"/>
        </w:rPr>
        <w:sectPr w:rsidR="00B21F6B" w:rsidRPr="00B21F6B" w:rsidSect="001E300C">
          <w:pgSz w:w="11906" w:h="16838"/>
          <w:pgMar w:top="1134" w:right="849" w:bottom="568" w:left="1701" w:header="709" w:footer="709" w:gutter="0"/>
          <w:cols w:space="720"/>
        </w:sectPr>
      </w:pPr>
      <w:proofErr w:type="gramStart"/>
      <w:r w:rsidRPr="001E300C">
        <w:rPr>
          <w:rFonts w:ascii="Times New Roman" w:hAnsi="Times New Roman" w:cs="Times New Roman"/>
          <w:sz w:val="24"/>
          <w:szCs w:val="24"/>
        </w:rPr>
        <w:t>- устранение  нарушений требований пожарной безопасности (по предпис</w:t>
      </w:r>
      <w:r w:rsidR="00B21F6B">
        <w:rPr>
          <w:rFonts w:ascii="Times New Roman" w:hAnsi="Times New Roman" w:cs="Times New Roman"/>
          <w:sz w:val="24"/>
          <w:szCs w:val="24"/>
        </w:rPr>
        <w:t>аниям ОНД.</w:t>
      </w:r>
      <w:proofErr w:type="gramEnd"/>
    </w:p>
    <w:p w:rsidR="00FB4DCD" w:rsidRDefault="00FB4DCD"/>
    <w:sectPr w:rsidR="00FB4DCD" w:rsidSect="00D86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7E98"/>
    <w:multiLevelType w:val="hybridMultilevel"/>
    <w:tmpl w:val="B1A6C2D2"/>
    <w:lvl w:ilvl="0" w:tplc="93443CAA">
      <w:start w:val="1"/>
      <w:numFmt w:val="bullet"/>
      <w:lvlText w:val="-"/>
      <w:lvlJc w:val="left"/>
      <w:pPr>
        <w:tabs>
          <w:tab w:val="num" w:pos="360"/>
        </w:tabs>
        <w:ind w:left="36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5905D0"/>
    <w:multiLevelType w:val="hybridMultilevel"/>
    <w:tmpl w:val="3D9255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5A7D33"/>
    <w:multiLevelType w:val="hybridMultilevel"/>
    <w:tmpl w:val="BBC86000"/>
    <w:lvl w:ilvl="0" w:tplc="6A1EA09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D096657"/>
    <w:multiLevelType w:val="hybridMultilevel"/>
    <w:tmpl w:val="B98CD298"/>
    <w:lvl w:ilvl="0" w:tplc="6A1EA09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0DF6C1C"/>
    <w:multiLevelType w:val="hybridMultilevel"/>
    <w:tmpl w:val="C5D4D35A"/>
    <w:lvl w:ilvl="0" w:tplc="CC6CEA2E">
      <w:start w:val="1"/>
      <w:numFmt w:val="decimal"/>
      <w:lvlText w:val="%1."/>
      <w:lvlJc w:val="left"/>
      <w:pPr>
        <w:tabs>
          <w:tab w:val="num" w:pos="825"/>
        </w:tabs>
        <w:ind w:left="82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50F1498"/>
    <w:multiLevelType w:val="hybridMultilevel"/>
    <w:tmpl w:val="93629932"/>
    <w:lvl w:ilvl="0" w:tplc="6A1EA09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44FA"/>
    <w:rsid w:val="001E300C"/>
    <w:rsid w:val="00B21F6B"/>
    <w:rsid w:val="00CE44FA"/>
    <w:rsid w:val="00D86A12"/>
    <w:rsid w:val="00FB4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44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CE44FA"/>
    <w:rPr>
      <w:rFonts w:ascii="Times New Roman" w:eastAsia="Times New Roman" w:hAnsi="Times New Roman" w:cs="Times New Roman"/>
      <w:sz w:val="24"/>
      <w:szCs w:val="24"/>
      <w:lang w:eastAsia="ru-RU"/>
    </w:rPr>
  </w:style>
  <w:style w:type="paragraph" w:styleId="2">
    <w:name w:val="Body Text Indent 2"/>
    <w:basedOn w:val="a"/>
    <w:link w:val="20"/>
    <w:rsid w:val="00CE44FA"/>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CE44FA"/>
    <w:rPr>
      <w:rFonts w:ascii="Times New Roman" w:eastAsia="Times New Roman" w:hAnsi="Times New Roman" w:cs="Times New Roman"/>
      <w:sz w:val="20"/>
      <w:szCs w:val="20"/>
      <w:lang w:eastAsia="ru-RU"/>
    </w:rPr>
  </w:style>
  <w:style w:type="paragraph" w:customStyle="1" w:styleId="ConsPlusNonformat">
    <w:name w:val="ConsPlusNonformat"/>
    <w:rsid w:val="00CE44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E44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2018-02-07T08:59:00Z</cp:lastPrinted>
  <dcterms:created xsi:type="dcterms:W3CDTF">2018-02-07T08:22:00Z</dcterms:created>
  <dcterms:modified xsi:type="dcterms:W3CDTF">2018-02-07T08:59:00Z</dcterms:modified>
</cp:coreProperties>
</file>